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87CF" w14:textId="77777777" w:rsidR="004D094E" w:rsidRDefault="00000000">
      <w:pPr>
        <w:spacing w:line="1" w:lineRule="exact"/>
      </w:pPr>
      <w:r>
        <w:rPr>
          <w:noProof/>
        </w:rPr>
        <w:drawing>
          <wp:anchor distT="0" distB="0" distL="0" distR="0" simplePos="0" relativeHeight="125829378" behindDoc="0" locked="0" layoutInCell="1" allowOverlap="1" wp14:anchorId="0C62114B" wp14:editId="293E2BB3">
            <wp:simplePos x="0" y="0"/>
            <wp:positionH relativeFrom="page">
              <wp:posOffset>77470</wp:posOffset>
            </wp:positionH>
            <wp:positionV relativeFrom="paragraph">
              <wp:posOffset>12700</wp:posOffset>
            </wp:positionV>
            <wp:extent cx="7772400" cy="929005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772400" cy="9290050"/>
                    </a:xfrm>
                    <a:prstGeom prst="rect">
                      <a:avLst/>
                    </a:prstGeom>
                  </pic:spPr>
                </pic:pic>
              </a:graphicData>
            </a:graphic>
          </wp:anchor>
        </w:drawing>
      </w:r>
    </w:p>
    <w:p w14:paraId="6B29D235" w14:textId="77777777" w:rsidR="004D094E" w:rsidRDefault="00000000">
      <w:pPr>
        <w:pStyle w:val="Bodytext30"/>
        <w:pBdr>
          <w:top w:val="single" w:sz="0" w:space="0" w:color="051424"/>
          <w:left w:val="single" w:sz="0" w:space="0" w:color="051424"/>
          <w:bottom w:val="single" w:sz="0" w:space="0" w:color="051424"/>
          <w:right w:val="single" w:sz="0" w:space="0" w:color="051424"/>
        </w:pBdr>
        <w:shd w:val="clear" w:color="auto" w:fill="051424"/>
        <w:sectPr w:rsidR="004D094E">
          <w:pgSz w:w="12485" w:h="16357"/>
          <w:pgMar w:top="158" w:right="703" w:bottom="158" w:left="6079" w:header="0" w:footer="3" w:gutter="0"/>
          <w:pgNumType w:start="1"/>
          <w:cols w:space="720"/>
          <w:noEndnote/>
          <w:docGrid w:linePitch="360"/>
        </w:sectPr>
      </w:pPr>
      <w:r>
        <w:rPr>
          <w:color w:val="FFFFFF"/>
        </w:rPr>
        <w:t>GHID PRACTIC</w:t>
      </w:r>
      <w:r>
        <w:rPr>
          <w:color w:val="FFFFFF"/>
        </w:rPr>
        <w:br/>
      </w:r>
      <w:r>
        <w:rPr>
          <w:color w:val="FFFFFF"/>
        </w:rPr>
        <w:lastRenderedPageBreak/>
        <w:t>PENTRU</w:t>
      </w:r>
      <w:r>
        <w:rPr>
          <w:color w:val="FFFFFF"/>
        </w:rPr>
        <w:br/>
        <w:t>AVERTIZORII</w:t>
      </w:r>
      <w:r>
        <w:rPr>
          <w:color w:val="FFFFFF"/>
        </w:rPr>
        <w:br/>
        <w:t>ÎN INTERES</w:t>
      </w:r>
      <w:r>
        <w:rPr>
          <w:color w:val="FFFFFF"/>
        </w:rPr>
        <w:br/>
        <w:t>PUBLIC</w:t>
      </w:r>
    </w:p>
    <w:p w14:paraId="3E723C6E" w14:textId="77777777" w:rsidR="004D094E" w:rsidRDefault="00000000">
      <w:pPr>
        <w:spacing w:line="360" w:lineRule="exact"/>
      </w:pPr>
      <w:r>
        <w:rPr>
          <w:noProof/>
        </w:rPr>
        <w:drawing>
          <wp:anchor distT="0" distB="0" distL="0" distR="0" simplePos="0" relativeHeight="62914690" behindDoc="1" locked="0" layoutInCell="1" allowOverlap="1" wp14:anchorId="511F2BC2" wp14:editId="33DE9CBD">
            <wp:simplePos x="0" y="0"/>
            <wp:positionH relativeFrom="page">
              <wp:posOffset>5375275</wp:posOffset>
            </wp:positionH>
            <wp:positionV relativeFrom="paragraph">
              <wp:posOffset>12700</wp:posOffset>
            </wp:positionV>
            <wp:extent cx="2475230" cy="76200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475230" cy="762000"/>
                    </a:xfrm>
                    <a:prstGeom prst="rect">
                      <a:avLst/>
                    </a:prstGeom>
                  </pic:spPr>
                </pic:pic>
              </a:graphicData>
            </a:graphic>
          </wp:anchor>
        </w:drawing>
      </w:r>
    </w:p>
    <w:p w14:paraId="3F85277F" w14:textId="77777777" w:rsidR="004D094E" w:rsidRDefault="004D094E">
      <w:pPr>
        <w:spacing w:line="360" w:lineRule="exact"/>
      </w:pPr>
    </w:p>
    <w:p w14:paraId="7248FD50" w14:textId="77777777" w:rsidR="004D094E" w:rsidRDefault="004D094E">
      <w:pPr>
        <w:spacing w:after="479" w:line="1" w:lineRule="exact"/>
      </w:pPr>
    </w:p>
    <w:p w14:paraId="752ADF85" w14:textId="77777777" w:rsidR="004D094E" w:rsidRDefault="004D094E">
      <w:pPr>
        <w:spacing w:line="1" w:lineRule="exact"/>
        <w:sectPr w:rsidR="004D094E">
          <w:type w:val="continuous"/>
          <w:pgSz w:w="12485" w:h="16357"/>
          <w:pgMar w:top="158" w:right="122" w:bottom="158" w:left="122" w:header="0" w:footer="3" w:gutter="0"/>
          <w:cols w:space="720"/>
          <w:noEndnote/>
          <w:docGrid w:linePitch="360"/>
        </w:sectPr>
      </w:pPr>
    </w:p>
    <w:p w14:paraId="08CDDC18" w14:textId="77777777" w:rsidR="004D094E" w:rsidRDefault="00000000">
      <w:pPr>
        <w:jc w:val="center"/>
        <w:rPr>
          <w:sz w:val="2"/>
          <w:szCs w:val="2"/>
        </w:rPr>
      </w:pPr>
      <w:r>
        <w:rPr>
          <w:noProof/>
        </w:rPr>
        <w:lastRenderedPageBreak/>
        <w:drawing>
          <wp:inline distT="0" distB="0" distL="0" distR="0" wp14:anchorId="7E2FC5FD" wp14:editId="09CB781E">
            <wp:extent cx="1969135" cy="196913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1969135" cy="1969135"/>
                    </a:xfrm>
                    <a:prstGeom prst="rect">
                      <a:avLst/>
                    </a:prstGeom>
                  </pic:spPr>
                </pic:pic>
              </a:graphicData>
            </a:graphic>
          </wp:inline>
        </w:drawing>
      </w:r>
    </w:p>
    <w:p w14:paraId="5C81320D" w14:textId="77777777" w:rsidR="004D094E" w:rsidRDefault="004D094E">
      <w:pPr>
        <w:spacing w:after="679" w:line="1" w:lineRule="exact"/>
      </w:pPr>
    </w:p>
    <w:p w14:paraId="6369F270" w14:textId="77777777" w:rsidR="004D094E" w:rsidRDefault="00000000">
      <w:pPr>
        <w:pStyle w:val="Corptext"/>
        <w:spacing w:after="140" w:line="240" w:lineRule="auto"/>
        <w:ind w:firstLine="480"/>
      </w:pPr>
      <w:r>
        <w:rPr>
          <w:b/>
          <w:bCs/>
          <w:color w:val="002060"/>
        </w:rPr>
        <w:t>AGENȚIA NAȚIONALĂ DE INTEGRITATE</w:t>
      </w:r>
    </w:p>
    <w:p w14:paraId="7286AB18" w14:textId="77777777" w:rsidR="004D094E" w:rsidRDefault="00000000">
      <w:pPr>
        <w:pStyle w:val="Bodytext20"/>
        <w:ind w:left="0"/>
        <w:jc w:val="center"/>
      </w:pPr>
      <w:proofErr w:type="spellStart"/>
      <w:r>
        <w:rPr>
          <w:color w:val="000000"/>
          <w:u w:val="none"/>
        </w:rPr>
        <w:t>Blvd</w:t>
      </w:r>
      <w:proofErr w:type="spellEnd"/>
      <w:r>
        <w:rPr>
          <w:color w:val="000000"/>
          <w:u w:val="none"/>
        </w:rPr>
        <w:t>. Lascăr Catargiu nr. 15, Cod poștal: 010661, Sector 1,</w:t>
      </w:r>
      <w:r>
        <w:rPr>
          <w:color w:val="000000"/>
          <w:u w:val="none"/>
        </w:rPr>
        <w:br/>
        <w:t>București - România</w:t>
      </w:r>
    </w:p>
    <w:p w14:paraId="335EB3F3" w14:textId="77777777" w:rsidR="004D094E" w:rsidRDefault="00000000">
      <w:pPr>
        <w:pStyle w:val="Bodytext20"/>
        <w:jc w:val="both"/>
      </w:pPr>
      <w:r>
        <w:rPr>
          <w:color w:val="000000"/>
        </w:rPr>
        <w:t>E - mail</w:t>
      </w:r>
      <w:r>
        <w:rPr>
          <w:color w:val="000000"/>
          <w:u w:val="none"/>
        </w:rPr>
        <w:t>:</w:t>
      </w:r>
      <w:hyperlink r:id="rId10" w:history="1">
        <w:r>
          <w:rPr>
            <w:color w:val="000000"/>
            <w:u w:val="none"/>
          </w:rPr>
          <w:t xml:space="preserve"> </w:t>
        </w:r>
        <w:r>
          <w:t>ani@integritate.eu</w:t>
        </w:r>
      </w:hyperlink>
    </w:p>
    <w:p w14:paraId="532A5169" w14:textId="77777777" w:rsidR="004D094E" w:rsidRDefault="00000000">
      <w:pPr>
        <w:pStyle w:val="Bodytext20"/>
        <w:jc w:val="both"/>
      </w:pPr>
      <w:r>
        <w:rPr>
          <w:color w:val="000000"/>
        </w:rPr>
        <w:t>E - mail</w:t>
      </w:r>
      <w:r>
        <w:rPr>
          <w:color w:val="000000"/>
          <w:u w:val="none"/>
        </w:rPr>
        <w:t>:</w:t>
      </w:r>
      <w:hyperlink r:id="rId11" w:history="1">
        <w:r>
          <w:rPr>
            <w:color w:val="000000"/>
            <w:u w:val="none"/>
          </w:rPr>
          <w:t xml:space="preserve"> </w:t>
        </w:r>
        <w:r>
          <w:t>avertizari@integritate.eu</w:t>
        </w:r>
      </w:hyperlink>
    </w:p>
    <w:p w14:paraId="198204B6" w14:textId="77777777" w:rsidR="004D094E" w:rsidRDefault="00000000">
      <w:pPr>
        <w:pStyle w:val="Bodytext20"/>
        <w:jc w:val="both"/>
      </w:pPr>
      <w:r>
        <w:rPr>
          <w:color w:val="000000"/>
        </w:rPr>
        <w:t>E - mail</w:t>
      </w:r>
      <w:r>
        <w:rPr>
          <w:color w:val="000000"/>
          <w:u w:val="none"/>
        </w:rPr>
        <w:t>:</w:t>
      </w:r>
      <w:hyperlink r:id="rId12" w:history="1">
        <w:r>
          <w:rPr>
            <w:color w:val="000000"/>
            <w:u w:val="none"/>
          </w:rPr>
          <w:t xml:space="preserve"> </w:t>
        </w:r>
        <w:r>
          <w:t>consiliere@integritate.eu</w:t>
        </w:r>
      </w:hyperlink>
    </w:p>
    <w:p w14:paraId="2BFB6C3F" w14:textId="77777777" w:rsidR="004D094E" w:rsidRDefault="00000000">
      <w:pPr>
        <w:pStyle w:val="Bodytext20"/>
        <w:jc w:val="both"/>
      </w:pPr>
      <w:r>
        <w:rPr>
          <w:color w:val="000000"/>
        </w:rPr>
        <w:t>Website</w:t>
      </w:r>
      <w:r>
        <w:rPr>
          <w:b w:val="0"/>
          <w:bCs w:val="0"/>
          <w:color w:val="000000"/>
          <w:u w:val="none"/>
        </w:rPr>
        <w:t>:</w:t>
      </w:r>
      <w:hyperlink r:id="rId13" w:history="1">
        <w:r>
          <w:rPr>
            <w:b w:val="0"/>
            <w:bCs w:val="0"/>
            <w:color w:val="000000"/>
            <w:u w:val="none"/>
          </w:rPr>
          <w:t xml:space="preserve"> </w:t>
        </w:r>
        <w:r>
          <w:t>http://www.integritate.eu</w:t>
        </w:r>
      </w:hyperlink>
    </w:p>
    <w:p w14:paraId="67747437" w14:textId="77777777" w:rsidR="004D094E" w:rsidRDefault="00000000">
      <w:pPr>
        <w:pStyle w:val="Bodytext20"/>
        <w:ind w:left="0"/>
        <w:jc w:val="both"/>
        <w:sectPr w:rsidR="004D094E">
          <w:pgSz w:w="12485" w:h="16357"/>
          <w:pgMar w:top="4626" w:right="3391" w:bottom="4325" w:left="3554" w:header="0" w:footer="3" w:gutter="0"/>
          <w:cols w:space="720"/>
          <w:noEndnote/>
          <w:docGrid w:linePitch="360"/>
        </w:sectPr>
      </w:pPr>
      <w:r>
        <w:rPr>
          <w:color w:val="000000"/>
        </w:rPr>
        <w:t>Platformă avertizori</w:t>
      </w:r>
      <w:r>
        <w:rPr>
          <w:b w:val="0"/>
          <w:bCs w:val="0"/>
          <w:color w:val="000000"/>
          <w:u w:val="none"/>
        </w:rPr>
        <w:t>:</w:t>
      </w:r>
      <w:hyperlink r:id="rId14" w:history="1">
        <w:r>
          <w:rPr>
            <w:b w:val="0"/>
            <w:bCs w:val="0"/>
            <w:color w:val="000000"/>
            <w:u w:val="none"/>
          </w:rPr>
          <w:t xml:space="preserve"> </w:t>
        </w:r>
        <w:r>
          <w:t>https://avertizori.integritate.eu/</w:t>
        </w:r>
      </w:hyperlink>
    </w:p>
    <w:p w14:paraId="799B5F2F" w14:textId="77777777" w:rsidR="004D094E" w:rsidRDefault="00000000">
      <w:pPr>
        <w:spacing w:line="360" w:lineRule="exact"/>
      </w:pPr>
      <w:r>
        <w:rPr>
          <w:noProof/>
        </w:rPr>
        <w:lastRenderedPageBreak/>
        <w:drawing>
          <wp:anchor distT="0" distB="0" distL="0" distR="0" simplePos="0" relativeHeight="62914691" behindDoc="1" locked="0" layoutInCell="1" allowOverlap="1" wp14:anchorId="5DCBDE74" wp14:editId="7121F3E3">
            <wp:simplePos x="0" y="0"/>
            <wp:positionH relativeFrom="page">
              <wp:posOffset>1961515</wp:posOffset>
            </wp:positionH>
            <wp:positionV relativeFrom="margin">
              <wp:posOffset>0</wp:posOffset>
            </wp:positionV>
            <wp:extent cx="3999230" cy="749935"/>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5"/>
                    <a:stretch/>
                  </pic:blipFill>
                  <pic:spPr>
                    <a:xfrm>
                      <a:off x="0" y="0"/>
                      <a:ext cx="3999230" cy="749935"/>
                    </a:xfrm>
                    <a:prstGeom prst="rect">
                      <a:avLst/>
                    </a:prstGeom>
                  </pic:spPr>
                </pic:pic>
              </a:graphicData>
            </a:graphic>
          </wp:anchor>
        </w:drawing>
      </w:r>
    </w:p>
    <w:p w14:paraId="589F7BEB" w14:textId="77777777" w:rsidR="004D094E" w:rsidRDefault="004D094E">
      <w:pPr>
        <w:spacing w:line="360" w:lineRule="exact"/>
      </w:pPr>
    </w:p>
    <w:p w14:paraId="7961CB4C" w14:textId="77777777" w:rsidR="004D094E" w:rsidRDefault="004D094E">
      <w:pPr>
        <w:spacing w:after="460" w:line="1" w:lineRule="exact"/>
      </w:pPr>
    </w:p>
    <w:p w14:paraId="37C11626" w14:textId="77777777" w:rsidR="004D094E" w:rsidRDefault="004D094E">
      <w:pPr>
        <w:spacing w:line="1" w:lineRule="exact"/>
        <w:sectPr w:rsidR="004D094E">
          <w:footerReference w:type="default" r:id="rId16"/>
          <w:pgSz w:w="12485" w:h="16357"/>
          <w:pgMar w:top="978" w:right="934" w:bottom="1420" w:left="550" w:header="550" w:footer="3" w:gutter="0"/>
          <w:cols w:space="720"/>
          <w:noEndnote/>
          <w:docGrid w:linePitch="360"/>
        </w:sectPr>
      </w:pPr>
    </w:p>
    <w:p w14:paraId="057B8D3F" w14:textId="77777777" w:rsidR="004D094E" w:rsidRDefault="00000000">
      <w:pPr>
        <w:pStyle w:val="Heading10"/>
        <w:keepNext/>
        <w:keepLines/>
        <w:spacing w:after="960"/>
      </w:pPr>
      <w:bookmarkStart w:id="0" w:name="bookmark0"/>
      <w:bookmarkStart w:id="1" w:name="bookmark1"/>
      <w:bookmarkStart w:id="2" w:name="bookmark2"/>
      <w:r>
        <w:t>CUPRINS</w:t>
      </w:r>
      <w:bookmarkEnd w:id="0"/>
      <w:bookmarkEnd w:id="1"/>
      <w:bookmarkEnd w:id="2"/>
    </w:p>
    <w:p w14:paraId="6FE64A67" w14:textId="77777777" w:rsidR="004D094E" w:rsidRDefault="00000000">
      <w:pPr>
        <w:pStyle w:val="Tableofcontents0"/>
        <w:tabs>
          <w:tab w:val="left" w:leader="dot" w:pos="10310"/>
        </w:tabs>
        <w:jc w:val="both"/>
      </w:pPr>
      <w:r>
        <w:fldChar w:fldCharType="begin"/>
      </w:r>
      <w:r>
        <w:instrText xml:space="preserve"> TOC \o "1-5" \h \z </w:instrText>
      </w:r>
      <w:r>
        <w:fldChar w:fldCharType="separate"/>
      </w:r>
      <w:hyperlink w:anchor="bookmark4" w:tooltip="Current Document">
        <w:r>
          <w:t>PREAMBUL</w:t>
        </w:r>
        <w:r>
          <w:tab/>
          <w:t>4</w:t>
        </w:r>
      </w:hyperlink>
    </w:p>
    <w:p w14:paraId="70C14B2C" w14:textId="77777777" w:rsidR="004D094E" w:rsidRDefault="00000000">
      <w:pPr>
        <w:pStyle w:val="Tableofcontents0"/>
        <w:tabs>
          <w:tab w:val="left" w:leader="dot" w:pos="10310"/>
        </w:tabs>
        <w:jc w:val="both"/>
      </w:pPr>
      <w:hyperlink w:anchor="bookmark7" w:tooltip="Current Document">
        <w:r>
          <w:t>DOMENIUL DE APLICARE</w:t>
        </w:r>
        <w:r>
          <w:tab/>
          <w:t>5</w:t>
        </w:r>
      </w:hyperlink>
    </w:p>
    <w:p w14:paraId="426DDDA1" w14:textId="77777777" w:rsidR="004D094E" w:rsidRDefault="00000000">
      <w:pPr>
        <w:pStyle w:val="Tableofcontents0"/>
        <w:tabs>
          <w:tab w:val="left" w:leader="dot" w:pos="10310"/>
        </w:tabs>
        <w:jc w:val="both"/>
      </w:pPr>
      <w:hyperlink w:anchor="bookmark14" w:tooltip="Current Document">
        <w:r>
          <w:t>TERMENI ȘI EXPRESII</w:t>
        </w:r>
        <w:r>
          <w:tab/>
          <w:t>6-8</w:t>
        </w:r>
      </w:hyperlink>
    </w:p>
    <w:p w14:paraId="0BDC5311" w14:textId="77777777" w:rsidR="004D094E" w:rsidRDefault="00000000">
      <w:pPr>
        <w:pStyle w:val="Tableofcontents0"/>
        <w:tabs>
          <w:tab w:val="left" w:leader="dot" w:pos="10310"/>
        </w:tabs>
        <w:jc w:val="both"/>
      </w:pPr>
      <w:hyperlink w:anchor="bookmark33" w:tooltip="Current Document">
        <w:r>
          <w:t>PRINCIPII GENERALE</w:t>
        </w:r>
        <w:r>
          <w:tab/>
          <w:t>9</w:t>
        </w:r>
      </w:hyperlink>
    </w:p>
    <w:p w14:paraId="1E6B6408" w14:textId="77777777" w:rsidR="004D094E" w:rsidRDefault="00000000">
      <w:pPr>
        <w:pStyle w:val="Tableofcontents0"/>
        <w:tabs>
          <w:tab w:val="right" w:leader="dot" w:pos="10570"/>
        </w:tabs>
        <w:jc w:val="both"/>
      </w:pPr>
      <w:hyperlink w:anchor="bookmark42" w:tooltip="Current Document">
        <w:r>
          <w:t>MODALITĂȚI DE RAPORTARE</w:t>
        </w:r>
        <w:r>
          <w:tab/>
          <w:t>10</w:t>
        </w:r>
      </w:hyperlink>
    </w:p>
    <w:p w14:paraId="18E94ADE" w14:textId="77777777" w:rsidR="004D094E" w:rsidRDefault="00000000">
      <w:pPr>
        <w:pStyle w:val="Tableofcontents0"/>
        <w:tabs>
          <w:tab w:val="left" w:leader="dot" w:pos="10310"/>
        </w:tabs>
        <w:jc w:val="both"/>
      </w:pPr>
      <w:hyperlink w:anchor="bookmark48" w:tooltip="Current Document">
        <w:r>
          <w:t>CONȚINUTUL RAPORTĂRILOR</w:t>
        </w:r>
        <w:r>
          <w:tab/>
          <w:t>11-13</w:t>
        </w:r>
      </w:hyperlink>
    </w:p>
    <w:p w14:paraId="48E9F6D2" w14:textId="77777777" w:rsidR="004D094E" w:rsidRDefault="00000000">
      <w:pPr>
        <w:pStyle w:val="Tableofcontents0"/>
        <w:tabs>
          <w:tab w:val="left" w:leader="dot" w:pos="10310"/>
        </w:tabs>
        <w:jc w:val="both"/>
      </w:pPr>
      <w:hyperlink w:anchor="bookmark56" w:tooltip="Current Document">
        <w:r>
          <w:t>MĂSURI DE PROTECȚIE, MĂSURI DE SPIRJIN ȘI MĂSURI REPARATORII</w:t>
        </w:r>
        <w:r>
          <w:tab/>
          <w:t>14-21</w:t>
        </w:r>
      </w:hyperlink>
      <w:r>
        <w:fldChar w:fldCharType="end"/>
      </w:r>
    </w:p>
    <w:p w14:paraId="52AEBDC4" w14:textId="77777777" w:rsidR="004D094E" w:rsidRDefault="00000000">
      <w:pPr>
        <w:spacing w:line="1" w:lineRule="exact"/>
      </w:pPr>
      <w:r>
        <w:rPr>
          <w:noProof/>
        </w:rPr>
        <mc:AlternateContent>
          <mc:Choice Requires="wps">
            <w:drawing>
              <wp:anchor distT="368300" distB="0" distL="0" distR="0" simplePos="0" relativeHeight="125829379" behindDoc="0" locked="0" layoutInCell="1" allowOverlap="1" wp14:anchorId="3E962CF2" wp14:editId="224725E5">
                <wp:simplePos x="0" y="0"/>
                <wp:positionH relativeFrom="page">
                  <wp:posOffset>358140</wp:posOffset>
                </wp:positionH>
                <wp:positionV relativeFrom="paragraph">
                  <wp:posOffset>368300</wp:posOffset>
                </wp:positionV>
                <wp:extent cx="1795145" cy="23177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795145" cy="231775"/>
                        </a:xfrm>
                        <a:prstGeom prst="rect">
                          <a:avLst/>
                        </a:prstGeom>
                        <a:noFill/>
                      </wps:spPr>
                      <wps:txbx>
                        <w:txbxContent>
                          <w:p w14:paraId="1A0B023F" w14:textId="77777777" w:rsidR="004D094E" w:rsidRDefault="00000000">
                            <w:pPr>
                              <w:pStyle w:val="Corptext"/>
                              <w:spacing w:after="0" w:line="240" w:lineRule="auto"/>
                            </w:pPr>
                            <w:r>
                              <w:rPr>
                                <w:b/>
                                <w:bCs/>
                              </w:rPr>
                              <w:t>RAPORTAREA NEREALĂ</w:t>
                            </w:r>
                          </w:p>
                        </w:txbxContent>
                      </wps:txbx>
                      <wps:bodyPr wrap="none" lIns="0" tIns="0" rIns="0" bIns="0"/>
                    </wps:wsp>
                  </a:graphicData>
                </a:graphic>
              </wp:anchor>
            </w:drawing>
          </mc:Choice>
          <mc:Fallback>
            <w:pict>
              <v:shape id="_x0000_s1038" type="#_x0000_t202" style="position:absolute;margin-left:28.199999999999999pt;margin-top:29.pt;width:141.34999999999999pt;height:18.25pt;z-index:-125829374;mso-wrap-distance-left:0;mso-wrap-distance-top:29.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RAPORTAREA NEREALĂ</w:t>
                      </w:r>
                    </w:p>
                  </w:txbxContent>
                </v:textbox>
                <w10:wrap type="topAndBottom" anchorx="page"/>
              </v:shape>
            </w:pict>
          </mc:Fallback>
        </mc:AlternateContent>
      </w:r>
      <w:r>
        <w:rPr>
          <w:noProof/>
        </w:rPr>
        <mc:AlternateContent>
          <mc:Choice Requires="wps">
            <w:drawing>
              <wp:anchor distT="383540" distB="0" distL="0" distR="0" simplePos="0" relativeHeight="125829381" behindDoc="0" locked="0" layoutInCell="1" allowOverlap="1" wp14:anchorId="1E857DD6" wp14:editId="023944B3">
                <wp:simplePos x="0" y="0"/>
                <wp:positionH relativeFrom="page">
                  <wp:posOffset>2141220</wp:posOffset>
                </wp:positionH>
                <wp:positionV relativeFrom="paragraph">
                  <wp:posOffset>383540</wp:posOffset>
                </wp:positionV>
                <wp:extent cx="5005070" cy="21653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5005070" cy="216535"/>
                        </a:xfrm>
                        <a:prstGeom prst="rect">
                          <a:avLst/>
                        </a:prstGeom>
                        <a:noFill/>
                      </wps:spPr>
                      <wps:txbx>
                        <w:txbxContent>
                          <w:p w14:paraId="4C6E6987" w14:textId="77777777" w:rsidR="004D094E" w:rsidRDefault="00000000">
                            <w:pPr>
                              <w:pStyle w:val="Corptext"/>
                              <w:tabs>
                                <w:tab w:val="right" w:leader="dot" w:pos="7829"/>
                              </w:tabs>
                              <w:spacing w:after="0" w:line="240" w:lineRule="auto"/>
                            </w:pPr>
                            <w:r>
                              <w:rPr>
                                <w:b/>
                                <w:bCs/>
                              </w:rPr>
                              <w:tab/>
                              <w:t>22</w:t>
                            </w:r>
                          </w:p>
                        </w:txbxContent>
                      </wps:txbx>
                      <wps:bodyPr wrap="none" lIns="0" tIns="0" rIns="0" bIns="0"/>
                    </wps:wsp>
                  </a:graphicData>
                </a:graphic>
              </wp:anchor>
            </w:drawing>
          </mc:Choice>
          <mc:Fallback>
            <w:pict>
              <v:shape id="_x0000_s1040" type="#_x0000_t202" style="position:absolute;margin-left:168.59999999999999pt;margin-top:30.199999999999999pt;width:394.10000000000002pt;height:17.050000000000001pt;z-index:-125829372;mso-wrap-distance-left:0;mso-wrap-distance-top:30.199999999999999pt;mso-wrap-distance-right:0;mso-position-horizontal-relative:page" filled="f" stroked="f">
                <v:textbox inset="0,0,0,0">
                  <w:txbxContent>
                    <w:p>
                      <w:pPr>
                        <w:pStyle w:val="Style4"/>
                        <w:keepNext w:val="0"/>
                        <w:keepLines w:val="0"/>
                        <w:widowControl w:val="0"/>
                        <w:shd w:val="clear" w:color="auto" w:fill="auto"/>
                        <w:tabs>
                          <w:tab w:leader="dot" w:pos="7829" w:val="right"/>
                        </w:tabs>
                        <w:bidi w:val="0"/>
                        <w:spacing w:before="0" w:after="0" w:line="240" w:lineRule="auto"/>
                        <w:ind w:left="0" w:right="0" w:firstLine="0"/>
                        <w:jc w:val="left"/>
                      </w:pPr>
                      <w:r>
                        <w:rPr>
                          <w:b/>
                          <w:bCs/>
                          <w:color w:val="000000"/>
                          <w:spacing w:val="0"/>
                          <w:w w:val="100"/>
                          <w:position w:val="0"/>
                        </w:rPr>
                        <w:tab/>
                        <w:t>22</w:t>
                      </w:r>
                    </w:p>
                  </w:txbxContent>
                </v:textbox>
                <w10:wrap type="topAndBottom" anchorx="page"/>
              </v:shape>
            </w:pict>
          </mc:Fallback>
        </mc:AlternateContent>
      </w:r>
    </w:p>
    <w:p w14:paraId="14B2DC20" w14:textId="77777777" w:rsidR="004D094E" w:rsidRDefault="00000000">
      <w:pPr>
        <w:jc w:val="center"/>
        <w:rPr>
          <w:sz w:val="2"/>
          <w:szCs w:val="2"/>
        </w:rPr>
      </w:pPr>
      <w:r>
        <w:rPr>
          <w:noProof/>
        </w:rPr>
        <w:drawing>
          <wp:inline distT="0" distB="0" distL="0" distR="0" wp14:anchorId="6A0D4537" wp14:editId="1A25460C">
            <wp:extent cx="3999230" cy="74993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pic:blipFill>
                  <pic:spPr>
                    <a:xfrm>
                      <a:off x="0" y="0"/>
                      <a:ext cx="3999230" cy="749935"/>
                    </a:xfrm>
                    <a:prstGeom prst="rect">
                      <a:avLst/>
                    </a:prstGeom>
                  </pic:spPr>
                </pic:pic>
              </a:graphicData>
            </a:graphic>
          </wp:inline>
        </w:drawing>
      </w:r>
    </w:p>
    <w:p w14:paraId="2CB37BE3" w14:textId="77777777" w:rsidR="004D094E" w:rsidRDefault="004D094E">
      <w:pPr>
        <w:spacing w:after="199" w:line="1" w:lineRule="exact"/>
      </w:pPr>
    </w:p>
    <w:p w14:paraId="7CA47925" w14:textId="77777777" w:rsidR="004D094E" w:rsidRDefault="00000000">
      <w:pPr>
        <w:pStyle w:val="Heading10"/>
        <w:keepNext/>
        <w:keepLines/>
        <w:spacing w:after="1040"/>
      </w:pPr>
      <w:bookmarkStart w:id="3" w:name="bookmark3"/>
      <w:bookmarkStart w:id="4" w:name="bookmark4"/>
      <w:bookmarkStart w:id="5" w:name="bookmark5"/>
      <w:r>
        <w:lastRenderedPageBreak/>
        <w:t>PREAMBUL</w:t>
      </w:r>
      <w:bookmarkEnd w:id="3"/>
      <w:bookmarkEnd w:id="4"/>
      <w:bookmarkEnd w:id="5"/>
    </w:p>
    <w:p w14:paraId="4CC87DCC" w14:textId="77777777" w:rsidR="004D094E" w:rsidRDefault="00000000">
      <w:pPr>
        <w:pStyle w:val="Corptext"/>
        <w:jc w:val="both"/>
      </w:pPr>
      <w:r>
        <w:t xml:space="preserve">În data de </w:t>
      </w:r>
      <w:r>
        <w:rPr>
          <w:b/>
          <w:bCs/>
        </w:rPr>
        <w:t>23 octombrie 2019</w:t>
      </w:r>
      <w:r>
        <w:t xml:space="preserve">, a fost adoptată </w:t>
      </w:r>
      <w:r>
        <w:rPr>
          <w:b/>
          <w:bCs/>
        </w:rPr>
        <w:t xml:space="preserve">Directiva (UE) 2019/1937 </w:t>
      </w:r>
      <w:r>
        <w:t xml:space="preserve">a Parlamentului European și a Consiliului </w:t>
      </w:r>
      <w:r>
        <w:rPr>
          <w:i/>
          <w:iCs/>
        </w:rPr>
        <w:t>privind protecția persoanelor care raportează încălcări ale dreptului Uniunii</w:t>
      </w:r>
      <w:r>
        <w:t xml:space="preserve"> și a fost publicată în Jurnalul Oficial al Uniunii Europene (JOUE) seria L, numărul 305 din 26 noiembrie 2019.</w:t>
      </w:r>
    </w:p>
    <w:p w14:paraId="428ED09A" w14:textId="77777777" w:rsidR="004D094E" w:rsidRDefault="00000000">
      <w:pPr>
        <w:pStyle w:val="Corptext"/>
        <w:jc w:val="both"/>
      </w:pPr>
      <w:r>
        <w:t xml:space="preserve">În calitatea sa de stat membru al Uniunii Europene, România a procedat la transpunerea Directivei prin adoptarea </w:t>
      </w:r>
      <w:r>
        <w:rPr>
          <w:b/>
          <w:bCs/>
        </w:rPr>
        <w:t xml:space="preserve">Legii nr. 361/2022 </w:t>
      </w:r>
      <w:r>
        <w:rPr>
          <w:i/>
          <w:iCs/>
        </w:rPr>
        <w:t>privind protecția avertizorilor în interes public,</w:t>
      </w:r>
      <w:r>
        <w:t xml:space="preserve"> publicată în Monitorul Oficial, Partea I nr. 1218 din </w:t>
      </w:r>
      <w:r>
        <w:rPr>
          <w:b/>
          <w:bCs/>
        </w:rPr>
        <w:t>19 decembrie 2022</w:t>
      </w:r>
      <w:r>
        <w:t>.</w:t>
      </w:r>
    </w:p>
    <w:p w14:paraId="7BE58772" w14:textId="77777777" w:rsidR="004D094E" w:rsidRDefault="00000000">
      <w:pPr>
        <w:pStyle w:val="Corptext"/>
        <w:jc w:val="both"/>
      </w:pPr>
      <w:r>
        <w:t xml:space="preserve">Elementul de noutate al </w:t>
      </w:r>
      <w:r>
        <w:rPr>
          <w:b/>
          <w:bCs/>
        </w:rPr>
        <w:t xml:space="preserve">Legii nr. 361/2022 </w:t>
      </w:r>
      <w:r>
        <w:t xml:space="preserve">este conferit de faptul că, sfera de aplicabilitate a fost lărgită, aceasta cuprinzând atât </w:t>
      </w:r>
      <w:r>
        <w:rPr>
          <w:b/>
          <w:bCs/>
        </w:rPr>
        <w:t>autoritățile</w:t>
      </w:r>
      <w:r>
        <w:t xml:space="preserve">, </w:t>
      </w:r>
      <w:r>
        <w:rPr>
          <w:b/>
          <w:bCs/>
        </w:rPr>
        <w:t>instituțiile publice</w:t>
      </w:r>
      <w:r>
        <w:t xml:space="preserve">, </w:t>
      </w:r>
      <w:r>
        <w:rPr>
          <w:b/>
          <w:bCs/>
        </w:rPr>
        <w:t>alte persoane juridice de drept public</w:t>
      </w:r>
      <w:r>
        <w:t xml:space="preserve">, cât și </w:t>
      </w:r>
      <w:r>
        <w:rPr>
          <w:b/>
          <w:bCs/>
        </w:rPr>
        <w:t>persoanele juridice de drept privat</w:t>
      </w:r>
      <w:r>
        <w:t>.</w:t>
      </w:r>
    </w:p>
    <w:p w14:paraId="2F8A2902" w14:textId="77777777" w:rsidR="004D094E" w:rsidRDefault="00000000">
      <w:pPr>
        <w:pStyle w:val="Corptext"/>
        <w:jc w:val="both"/>
      </w:pPr>
      <w:r>
        <w:t xml:space="preserve">De asemenea, </w:t>
      </w:r>
      <w:r>
        <w:rPr>
          <w:b/>
          <w:bCs/>
        </w:rPr>
        <w:t xml:space="preserve">Legea nr. 361/2022 </w:t>
      </w:r>
      <w:r>
        <w:rPr>
          <w:i/>
          <w:iCs/>
        </w:rPr>
        <w:t>privind protecția avertizorilor în interes public</w:t>
      </w:r>
      <w:r>
        <w:t xml:space="preserve"> a abrogat </w:t>
      </w:r>
      <w:r>
        <w:rPr>
          <w:b/>
          <w:bCs/>
        </w:rPr>
        <w:t xml:space="preserve">Legea nr. 571/2004 </w:t>
      </w:r>
      <w:r>
        <w:rPr>
          <w:i/>
          <w:iCs/>
        </w:rPr>
        <w:t>privind protecția personalului din autoritățile publice, instituțiile publice și din alte unități care semnalează încălcări ale legii</w:t>
      </w:r>
      <w:r>
        <w:t xml:space="preserve"> și a adus un plus de claritate normelor ce vizează protecția avertizorilor în interes public.</w:t>
      </w:r>
    </w:p>
    <w:p w14:paraId="625410A9" w14:textId="77777777" w:rsidR="004D094E" w:rsidRDefault="00000000">
      <w:pPr>
        <w:pStyle w:val="Corptext"/>
        <w:jc w:val="both"/>
      </w:pPr>
      <w:r>
        <w:t>Avertizarea în interes public este un instrument care poate contribui eficient la prevenirea și combaterea corupției, precum și la menținerea standardelor de integritate atât în mediul public cât și în cel privat. Prin intermediul acestui instrument, persoanele din interiorul instituțiilor publice sau cele din sectorul privat își pot exprima îngrijorările sau temerile, pot trage semnale de alarmă sau chiar pot denunța practici imorale, abuzive și ilegale. Prin intermediul noului act legislativ, avertizorii în interes public / avertizorii de integritate beneficiază de un grad de protecție sporită, în acest sens fiind garantată respectarea libertății de exprimare și dreptul la informație.</w:t>
      </w:r>
    </w:p>
    <w:p w14:paraId="4E10028E" w14:textId="77777777" w:rsidR="004D094E" w:rsidRDefault="00000000">
      <w:pPr>
        <w:jc w:val="center"/>
        <w:rPr>
          <w:sz w:val="2"/>
          <w:szCs w:val="2"/>
        </w:rPr>
      </w:pPr>
      <w:r>
        <w:rPr>
          <w:noProof/>
        </w:rPr>
        <w:drawing>
          <wp:inline distT="0" distB="0" distL="0" distR="0" wp14:anchorId="22FCF687" wp14:editId="5D8A6D69">
            <wp:extent cx="3999230" cy="74993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off x="0" y="0"/>
                      <a:ext cx="3999230" cy="749935"/>
                    </a:xfrm>
                    <a:prstGeom prst="rect">
                      <a:avLst/>
                    </a:prstGeom>
                  </pic:spPr>
                </pic:pic>
              </a:graphicData>
            </a:graphic>
          </wp:inline>
        </w:drawing>
      </w:r>
    </w:p>
    <w:p w14:paraId="573ECF49" w14:textId="77777777" w:rsidR="004D094E" w:rsidRDefault="004D094E">
      <w:pPr>
        <w:spacing w:after="179" w:line="1" w:lineRule="exact"/>
      </w:pPr>
    </w:p>
    <w:p w14:paraId="1FA30B39" w14:textId="77777777" w:rsidR="004D094E" w:rsidRDefault="00000000">
      <w:pPr>
        <w:pStyle w:val="Heading10"/>
        <w:keepNext/>
        <w:keepLines/>
        <w:spacing w:after="600"/>
      </w:pPr>
      <w:bookmarkStart w:id="6" w:name="bookmark6"/>
      <w:bookmarkStart w:id="7" w:name="bookmark7"/>
      <w:bookmarkStart w:id="8" w:name="bookmark8"/>
      <w:r>
        <w:lastRenderedPageBreak/>
        <w:t>DOMENIUL DE APLICARE</w:t>
      </w:r>
      <w:bookmarkEnd w:id="6"/>
      <w:bookmarkEnd w:id="7"/>
      <w:bookmarkEnd w:id="8"/>
    </w:p>
    <w:p w14:paraId="4CF24C2B" w14:textId="77777777" w:rsidR="004D094E" w:rsidRDefault="00000000">
      <w:pPr>
        <w:pStyle w:val="Corptext"/>
        <w:jc w:val="both"/>
      </w:pPr>
      <w:r>
        <w:rPr>
          <w:b/>
          <w:bCs/>
        </w:rPr>
        <w:t xml:space="preserve">Legea nr. 361/2022 </w:t>
      </w:r>
      <w:r>
        <w:rPr>
          <w:i/>
          <w:iCs/>
        </w:rPr>
        <w:t>privind protecția avertizorilor în interes public</w:t>
      </w:r>
      <w:r>
        <w:t xml:space="preserve"> se aplică următoarelor </w:t>
      </w:r>
      <w:r>
        <w:rPr>
          <w:b/>
          <w:bCs/>
        </w:rPr>
        <w:t xml:space="preserve">categorii de persoane </w:t>
      </w:r>
      <w:r>
        <w:t xml:space="preserve">care </w:t>
      </w:r>
      <w:r>
        <w:rPr>
          <w:b/>
          <w:bCs/>
        </w:rPr>
        <w:t xml:space="preserve">efectuează raportări </w:t>
      </w:r>
      <w:r>
        <w:t xml:space="preserve">și care </w:t>
      </w:r>
      <w:r>
        <w:rPr>
          <w:b/>
          <w:bCs/>
        </w:rPr>
        <w:t xml:space="preserve">au obținut informațiile referitoare la </w:t>
      </w:r>
      <w:r>
        <w:rPr>
          <w:b/>
          <w:bCs/>
          <w:u w:val="single"/>
        </w:rPr>
        <w:t>încălcări ale legii</w:t>
      </w:r>
      <w:r>
        <w:rPr>
          <w:u w:val="single"/>
        </w:rPr>
        <w:t xml:space="preserve">, </w:t>
      </w:r>
      <w:r>
        <w:rPr>
          <w:b/>
          <w:bCs/>
          <w:u w:val="single"/>
        </w:rPr>
        <w:t>într-un context profesional</w:t>
      </w:r>
      <w:r>
        <w:rPr>
          <w:u w:val="single"/>
        </w:rPr>
        <w:t>,</w:t>
      </w:r>
      <w:r>
        <w:t xml:space="preserve"> astfel:</w:t>
      </w:r>
    </w:p>
    <w:p w14:paraId="0660EBE2" w14:textId="77777777" w:rsidR="004D094E" w:rsidRDefault="00000000">
      <w:pPr>
        <w:pStyle w:val="Corptext"/>
        <w:numPr>
          <w:ilvl w:val="0"/>
          <w:numId w:val="1"/>
        </w:numPr>
        <w:tabs>
          <w:tab w:val="left" w:pos="373"/>
        </w:tabs>
        <w:spacing w:after="0"/>
        <w:jc w:val="both"/>
      </w:pPr>
      <w:bookmarkStart w:id="9" w:name="bookmark9"/>
      <w:bookmarkEnd w:id="9"/>
      <w:r>
        <w:t>Lucrătorii;</w:t>
      </w:r>
    </w:p>
    <w:p w14:paraId="4F4603E8" w14:textId="77777777" w:rsidR="004D094E" w:rsidRDefault="00000000">
      <w:pPr>
        <w:pStyle w:val="Corptext"/>
        <w:numPr>
          <w:ilvl w:val="0"/>
          <w:numId w:val="1"/>
        </w:numPr>
        <w:tabs>
          <w:tab w:val="left" w:pos="373"/>
        </w:tabs>
        <w:spacing w:after="0"/>
        <w:ind w:left="300" w:hanging="300"/>
        <w:jc w:val="both"/>
      </w:pPr>
      <w:bookmarkStart w:id="10" w:name="bookmark10"/>
      <w:bookmarkEnd w:id="10"/>
      <w:r>
        <w:t>Persoanele care desfășoară o activitate independentă, în înțelesul art. 49 din Tratatul privind funcționarea Uniunii Europene;</w:t>
      </w:r>
    </w:p>
    <w:p w14:paraId="4C10CE12" w14:textId="77777777" w:rsidR="004D094E" w:rsidRDefault="00000000">
      <w:pPr>
        <w:pStyle w:val="Corptext"/>
        <w:numPr>
          <w:ilvl w:val="0"/>
          <w:numId w:val="1"/>
        </w:numPr>
        <w:tabs>
          <w:tab w:val="left" w:pos="373"/>
        </w:tabs>
        <w:spacing w:after="0"/>
        <w:ind w:left="300" w:hanging="300"/>
        <w:jc w:val="both"/>
      </w:pPr>
      <w:bookmarkStart w:id="11" w:name="bookmark11"/>
      <w:bookmarkEnd w:id="11"/>
      <w:r>
        <w:t>Acționarii și persoanele care fac parte din organul de administrare, de conducere sau de supraveghere al unei întreprinderi, inclusiv membrii neexecutivi ai consiliului de administrație, precum și voluntarii și stagiarii remunerați sau neremunerați;</w:t>
      </w:r>
    </w:p>
    <w:p w14:paraId="3BBE6CDE" w14:textId="77777777" w:rsidR="004D094E" w:rsidRDefault="00000000">
      <w:pPr>
        <w:pStyle w:val="Corptext"/>
        <w:numPr>
          <w:ilvl w:val="0"/>
          <w:numId w:val="1"/>
        </w:numPr>
        <w:tabs>
          <w:tab w:val="left" w:pos="378"/>
        </w:tabs>
        <w:ind w:left="300" w:hanging="300"/>
        <w:jc w:val="both"/>
      </w:pPr>
      <w:bookmarkStart w:id="12" w:name="bookmark12"/>
      <w:bookmarkEnd w:id="12"/>
      <w:r>
        <w:t>Orice persoană care lucrează sub supravegherea și conducerea persoanei fizice sau juridice cu care s-a încheiat contractul, a subcontractanților și a furnizorilor acesteia.</w:t>
      </w:r>
    </w:p>
    <w:p w14:paraId="136362CF" w14:textId="77777777" w:rsidR="004D094E" w:rsidRDefault="00000000">
      <w:pPr>
        <w:pStyle w:val="Corptext"/>
        <w:jc w:val="both"/>
      </w:pPr>
      <w:r>
        <w:t xml:space="preserve">De asemenea, </w:t>
      </w:r>
      <w:r>
        <w:rPr>
          <w:b/>
          <w:bCs/>
        </w:rPr>
        <w:t xml:space="preserve">legea se aplică și persoanelor ale căror raporturi de muncă nu au început încă </w:t>
      </w:r>
      <w:r>
        <w:t xml:space="preserve">și care efectuează raportări prin intermediul canalelor de raportare interne sau externe sau </w:t>
      </w:r>
      <w:r>
        <w:rPr>
          <w:b/>
          <w:bCs/>
        </w:rPr>
        <w:t xml:space="preserve">divulgă public informații privind încălcări ale legii obținute în timpul procesului de recrutare sau altor negocieri precontractuale </w:t>
      </w:r>
      <w:r>
        <w:t xml:space="preserve">sau </w:t>
      </w:r>
      <w:r>
        <w:rPr>
          <w:b/>
          <w:bCs/>
        </w:rPr>
        <w:t>în cazul în care raportul de muncă sau raportul de serviciu a încetat</w:t>
      </w:r>
      <w:r>
        <w:t>.</w:t>
      </w:r>
    </w:p>
    <w:p w14:paraId="66D250BA" w14:textId="77777777" w:rsidR="004D094E" w:rsidRDefault="00000000">
      <w:pPr>
        <w:pStyle w:val="Corptext"/>
        <w:jc w:val="both"/>
      </w:pPr>
      <w:r>
        <w:t xml:space="preserve">Mai mult, </w:t>
      </w:r>
      <w:r>
        <w:rPr>
          <w:b/>
          <w:bCs/>
        </w:rPr>
        <w:t xml:space="preserve">legea se aplică și persoanelor care raportează sau dezvăluie public informații </w:t>
      </w:r>
      <w:r>
        <w:t xml:space="preserve">privind încălcări ale legii </w:t>
      </w:r>
      <w:r>
        <w:rPr>
          <w:b/>
          <w:bCs/>
        </w:rPr>
        <w:t>în mod anonim</w:t>
      </w:r>
      <w:r>
        <w:t>.</w:t>
      </w:r>
    </w:p>
    <w:p w14:paraId="2D6FCBE2" w14:textId="77777777" w:rsidR="004D094E" w:rsidRDefault="00000000">
      <w:pPr>
        <w:jc w:val="center"/>
        <w:rPr>
          <w:sz w:val="2"/>
          <w:szCs w:val="2"/>
        </w:rPr>
      </w:pPr>
      <w:r>
        <w:rPr>
          <w:noProof/>
        </w:rPr>
        <w:drawing>
          <wp:inline distT="0" distB="0" distL="0" distR="0" wp14:anchorId="22944337" wp14:editId="2CE3684D">
            <wp:extent cx="3999230" cy="74993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tretch/>
                  </pic:blipFill>
                  <pic:spPr>
                    <a:xfrm>
                      <a:off x="0" y="0"/>
                      <a:ext cx="3999230" cy="749935"/>
                    </a:xfrm>
                    <a:prstGeom prst="rect">
                      <a:avLst/>
                    </a:prstGeom>
                  </pic:spPr>
                </pic:pic>
              </a:graphicData>
            </a:graphic>
          </wp:inline>
        </w:drawing>
      </w:r>
    </w:p>
    <w:p w14:paraId="34ED6E8D" w14:textId="77777777" w:rsidR="004D094E" w:rsidRDefault="004D094E">
      <w:pPr>
        <w:spacing w:after="179" w:line="1" w:lineRule="exact"/>
      </w:pPr>
    </w:p>
    <w:p w14:paraId="13B6DBB6" w14:textId="77777777" w:rsidR="004D094E" w:rsidRDefault="00000000">
      <w:pPr>
        <w:pStyle w:val="Heading10"/>
        <w:keepNext/>
        <w:keepLines/>
      </w:pPr>
      <w:bookmarkStart w:id="13" w:name="bookmark13"/>
      <w:bookmarkStart w:id="14" w:name="bookmark14"/>
      <w:bookmarkStart w:id="15" w:name="bookmark15"/>
      <w:r>
        <w:t>TERMENI ȘI EXPRESII</w:t>
      </w:r>
      <w:bookmarkEnd w:id="13"/>
      <w:bookmarkEnd w:id="14"/>
      <w:bookmarkEnd w:id="15"/>
    </w:p>
    <w:p w14:paraId="69178957" w14:textId="77777777" w:rsidR="004D094E" w:rsidRDefault="00000000">
      <w:pPr>
        <w:pStyle w:val="Corptext"/>
        <w:jc w:val="both"/>
      </w:pPr>
      <w:r>
        <w:t xml:space="preserve">În sensul </w:t>
      </w:r>
      <w:r>
        <w:rPr>
          <w:b/>
          <w:bCs/>
        </w:rPr>
        <w:t xml:space="preserve">Legii nr. 361/2022 </w:t>
      </w:r>
      <w:r>
        <w:rPr>
          <w:i/>
          <w:iCs/>
        </w:rPr>
        <w:t>privind protecția avertizorilor în interes public,</w:t>
      </w:r>
      <w:r>
        <w:rPr>
          <w:b/>
          <w:bCs/>
        </w:rPr>
        <w:t xml:space="preserve"> </w:t>
      </w:r>
      <w:r>
        <w:rPr>
          <w:b/>
          <w:bCs/>
          <w:u w:val="single"/>
        </w:rPr>
        <w:t>termenii și expresiile</w:t>
      </w:r>
      <w:r>
        <w:rPr>
          <w:b/>
          <w:bCs/>
        </w:rPr>
        <w:t xml:space="preserve"> </w:t>
      </w:r>
      <w:r>
        <w:t>de mai jos au următoarele semnificații, astfel:</w:t>
      </w:r>
    </w:p>
    <w:p w14:paraId="46FCBF99" w14:textId="77777777" w:rsidR="004D094E" w:rsidRDefault="00000000">
      <w:pPr>
        <w:pStyle w:val="Corptext"/>
        <w:numPr>
          <w:ilvl w:val="0"/>
          <w:numId w:val="2"/>
        </w:numPr>
        <w:tabs>
          <w:tab w:val="left" w:pos="339"/>
        </w:tabs>
        <w:spacing w:after="0"/>
      </w:pPr>
      <w:bookmarkStart w:id="16" w:name="bookmark16"/>
      <w:bookmarkEnd w:id="16"/>
      <w:r>
        <w:rPr>
          <w:b/>
          <w:bCs/>
        </w:rPr>
        <w:lastRenderedPageBreak/>
        <w:t>Autoritate competentă să primească raportări privind încălcări ale legii</w:t>
      </w:r>
      <w:r>
        <w:t>, reprezintă:</w:t>
      </w:r>
    </w:p>
    <w:p w14:paraId="694F271F" w14:textId="77777777" w:rsidR="004D094E" w:rsidRDefault="00000000">
      <w:pPr>
        <w:pStyle w:val="Corptext"/>
        <w:numPr>
          <w:ilvl w:val="0"/>
          <w:numId w:val="3"/>
        </w:numPr>
        <w:tabs>
          <w:tab w:val="left" w:pos="693"/>
        </w:tabs>
        <w:spacing w:after="0"/>
        <w:ind w:left="600" w:hanging="280"/>
      </w:pPr>
      <w:bookmarkStart w:id="17" w:name="bookmark17"/>
      <w:bookmarkEnd w:id="17"/>
      <w:r>
        <w:rPr>
          <w:b/>
          <w:bCs/>
        </w:rPr>
        <w:t xml:space="preserve">autoritățile și instituțiile publice </w:t>
      </w:r>
      <w:r>
        <w:t>care, potrivit dispozițiilor legale speciale, primesc și soluționează raportări referitoare la încălcări ale legii, în domeniul lor de competență;</w:t>
      </w:r>
    </w:p>
    <w:p w14:paraId="1C9CC899" w14:textId="77777777" w:rsidR="004D094E" w:rsidRDefault="00000000">
      <w:pPr>
        <w:pStyle w:val="Corptext"/>
        <w:numPr>
          <w:ilvl w:val="0"/>
          <w:numId w:val="3"/>
        </w:numPr>
        <w:tabs>
          <w:tab w:val="left" w:pos="693"/>
        </w:tabs>
        <w:spacing w:after="0"/>
        <w:ind w:firstLine="320"/>
      </w:pPr>
      <w:bookmarkStart w:id="18" w:name="bookmark18"/>
      <w:bookmarkEnd w:id="18"/>
      <w:r>
        <w:rPr>
          <w:b/>
          <w:bCs/>
        </w:rPr>
        <w:t>Agenția Națională de Integritate</w:t>
      </w:r>
      <w:r>
        <w:t>, denumită în continuare Agenția;</w:t>
      </w:r>
    </w:p>
    <w:p w14:paraId="45C8647B" w14:textId="77777777" w:rsidR="004D094E" w:rsidRDefault="00000000">
      <w:pPr>
        <w:pStyle w:val="Corptext"/>
        <w:numPr>
          <w:ilvl w:val="0"/>
          <w:numId w:val="3"/>
        </w:numPr>
        <w:tabs>
          <w:tab w:val="left" w:pos="693"/>
        </w:tabs>
        <w:spacing w:after="0"/>
        <w:ind w:left="600" w:hanging="280"/>
      </w:pPr>
      <w:bookmarkStart w:id="19" w:name="bookmark19"/>
      <w:bookmarkEnd w:id="19"/>
      <w:r>
        <w:rPr>
          <w:b/>
          <w:bCs/>
        </w:rPr>
        <w:t xml:space="preserve">alte autorități și instituții publice </w:t>
      </w:r>
      <w:r>
        <w:t>cărora Agenția le transmite raportările spre competentă soluționare.</w:t>
      </w:r>
    </w:p>
    <w:p w14:paraId="33C3A6CA" w14:textId="77777777" w:rsidR="004D094E" w:rsidRDefault="00000000">
      <w:pPr>
        <w:pStyle w:val="Corptext"/>
        <w:numPr>
          <w:ilvl w:val="0"/>
          <w:numId w:val="2"/>
        </w:numPr>
        <w:tabs>
          <w:tab w:val="left" w:pos="354"/>
        </w:tabs>
        <w:spacing w:after="0"/>
        <w:ind w:left="320" w:hanging="320"/>
        <w:jc w:val="both"/>
      </w:pPr>
      <w:bookmarkStart w:id="20" w:name="bookmark20"/>
      <w:bookmarkEnd w:id="20"/>
      <w:r>
        <w:rPr>
          <w:b/>
          <w:bCs/>
        </w:rPr>
        <w:t xml:space="preserve">Avertizor în interes public </w:t>
      </w:r>
      <w:r>
        <w:t>- persoană fizică care efectuează o raportare sau divulgă public informații referitoare la încălcări ale legii, obținute într-un context profesional;</w:t>
      </w:r>
    </w:p>
    <w:p w14:paraId="73E260A2" w14:textId="77777777" w:rsidR="004D094E" w:rsidRDefault="00000000">
      <w:pPr>
        <w:pStyle w:val="Corptext"/>
        <w:numPr>
          <w:ilvl w:val="0"/>
          <w:numId w:val="2"/>
        </w:numPr>
        <w:tabs>
          <w:tab w:val="left" w:pos="354"/>
        </w:tabs>
        <w:spacing w:after="0"/>
        <w:ind w:left="320" w:hanging="320"/>
        <w:jc w:val="both"/>
      </w:pPr>
      <w:bookmarkStart w:id="21" w:name="bookmark21"/>
      <w:bookmarkEnd w:id="21"/>
      <w:r>
        <w:rPr>
          <w:b/>
          <w:bCs/>
        </w:rPr>
        <w:t xml:space="preserve">Context profesional </w:t>
      </w:r>
      <w:r>
        <w:t>- activități profesionale, actuale sau anterioare, de orice natură, remunerate sau nu, desfășurate în cadrul autorităților, instituțiilor publice, altor persoane juridice de drept public, precum și în cadrul persoanelor juridice de drept privat, în baza cărora persoanele pot obține informații referitoare la încălcări ale legii și pot suferi represalii în caz de raportare a acestora;</w:t>
      </w:r>
    </w:p>
    <w:p w14:paraId="4EA20B1B" w14:textId="77777777" w:rsidR="004D094E" w:rsidRDefault="00000000">
      <w:pPr>
        <w:pStyle w:val="Corptext"/>
        <w:numPr>
          <w:ilvl w:val="0"/>
          <w:numId w:val="2"/>
        </w:numPr>
        <w:tabs>
          <w:tab w:val="left" w:pos="358"/>
        </w:tabs>
        <w:spacing w:after="0"/>
        <w:ind w:left="320" w:hanging="320"/>
        <w:jc w:val="both"/>
      </w:pPr>
      <w:bookmarkStart w:id="22" w:name="bookmark22"/>
      <w:bookmarkEnd w:id="22"/>
      <w:r>
        <w:rPr>
          <w:b/>
          <w:bCs/>
        </w:rPr>
        <w:t xml:space="preserve">Divulgare publică </w:t>
      </w:r>
      <w:r>
        <w:t>- punerea la dispoziție, în orice mod, în spațiul public a informațiilor referitoare la încălcări ale legii;</w:t>
      </w:r>
    </w:p>
    <w:p w14:paraId="3990E626" w14:textId="77777777" w:rsidR="004D094E" w:rsidRDefault="00000000">
      <w:pPr>
        <w:pStyle w:val="Corptext"/>
        <w:numPr>
          <w:ilvl w:val="0"/>
          <w:numId w:val="2"/>
        </w:numPr>
        <w:tabs>
          <w:tab w:val="left" w:pos="358"/>
        </w:tabs>
        <w:spacing w:after="140"/>
        <w:ind w:left="320" w:hanging="320"/>
        <w:jc w:val="both"/>
      </w:pPr>
      <w:bookmarkStart w:id="23" w:name="bookmark23"/>
      <w:bookmarkEnd w:id="23"/>
      <w:r>
        <w:rPr>
          <w:b/>
          <w:bCs/>
        </w:rPr>
        <w:t xml:space="preserve">Informații referitoare la încălcări ale legii </w:t>
      </w:r>
      <w:r>
        <w:t>- informații, inclusiv suspiciuni rezonabile, cu privire la încălcări efective sau potențiale ale legii, care s-au produs sau care sunt susceptibile să se producă în cadrul autorităților instituțiilor publice sau în cadrul altor persoane juridice de drept public, precum și în cadrul persoanelor juridice de drept privat, în care lucrează sau a lucrat avertizorul în interes public sau cu care acesta este sau a fost în contact prin intermediul activității sale, precum și informațiile cu privire la încercări de a ascunde astfel de încălcări;</w:t>
      </w:r>
    </w:p>
    <w:p w14:paraId="06DA0365" w14:textId="77777777" w:rsidR="004D094E" w:rsidRDefault="00000000">
      <w:pPr>
        <w:jc w:val="center"/>
        <w:rPr>
          <w:sz w:val="2"/>
          <w:szCs w:val="2"/>
        </w:rPr>
      </w:pPr>
      <w:r>
        <w:rPr>
          <w:noProof/>
        </w:rPr>
        <w:drawing>
          <wp:inline distT="0" distB="0" distL="0" distR="0" wp14:anchorId="2B252B37" wp14:editId="4BF79D45">
            <wp:extent cx="3999230" cy="74993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tretch/>
                  </pic:blipFill>
                  <pic:spPr>
                    <a:xfrm>
                      <a:off x="0" y="0"/>
                      <a:ext cx="3999230" cy="749935"/>
                    </a:xfrm>
                    <a:prstGeom prst="rect">
                      <a:avLst/>
                    </a:prstGeom>
                  </pic:spPr>
                </pic:pic>
              </a:graphicData>
            </a:graphic>
          </wp:inline>
        </w:drawing>
      </w:r>
    </w:p>
    <w:p w14:paraId="74C0E705" w14:textId="77777777" w:rsidR="004D094E" w:rsidRDefault="004D094E">
      <w:pPr>
        <w:spacing w:after="159" w:line="1" w:lineRule="exact"/>
      </w:pPr>
    </w:p>
    <w:p w14:paraId="276BA6E6" w14:textId="77777777" w:rsidR="004D094E" w:rsidRDefault="00000000">
      <w:pPr>
        <w:pStyle w:val="Corptext"/>
        <w:numPr>
          <w:ilvl w:val="0"/>
          <w:numId w:val="2"/>
        </w:numPr>
        <w:tabs>
          <w:tab w:val="left" w:pos="294"/>
        </w:tabs>
        <w:spacing w:after="0"/>
        <w:ind w:left="320" w:hanging="320"/>
        <w:jc w:val="both"/>
      </w:pPr>
      <w:bookmarkStart w:id="24" w:name="bookmark24"/>
      <w:bookmarkEnd w:id="24"/>
      <w:r>
        <w:rPr>
          <w:b/>
          <w:bCs/>
        </w:rPr>
        <w:t xml:space="preserve">Încălcări ale legii </w:t>
      </w:r>
      <w:r>
        <w:t xml:space="preserve">- fapte care constau într-o acțiune sau inacțiune care constituie nerespectări ale dispozițiilor legale, care privesc domenii cum ar fi: achizițiile publice; serviciile, produsele și piețele financiare, precum și prevenirea spălării banilor și a finanțării terorismului; siguranța și conformitatea produselor; siguranța transportului; protecția mediului; protecția radiologică și siguranța nucleară; siguranța alimentelor și a hranei pentru animale, sănătatea și bunăstarea animalelor; sănătatea publică; </w:t>
      </w:r>
      <w:r>
        <w:lastRenderedPageBreak/>
        <w:t>protecția consumatorilor; protecția vieții private și a datelor cu caracter personal și a securității rețelelor și sistemelor informatice, prevăzute în anexa nr. 2, încălcări care aduc atingere intereselor financiare ale Uniunii Europene, astfel cum sunt menționate la art. 325 din Tratatul privind Funcționarea Uniunii Europene și cum sunt detaliate în măsurile relevante ale Uniunii Europene; încălcări referitoare la piața internă, menționate la art. 26 alin. (2) din Tratatul privind Funcționarea Uniunii Europene,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contravenții sau infracțiuni, sau care contravin obiectului sau scopului legii;</w:t>
      </w:r>
    </w:p>
    <w:p w14:paraId="67EE9799" w14:textId="77777777" w:rsidR="004D094E" w:rsidRDefault="00000000">
      <w:pPr>
        <w:pStyle w:val="Corptext"/>
        <w:numPr>
          <w:ilvl w:val="0"/>
          <w:numId w:val="2"/>
        </w:numPr>
        <w:tabs>
          <w:tab w:val="left" w:pos="294"/>
        </w:tabs>
        <w:spacing w:after="0"/>
        <w:ind w:left="320" w:hanging="320"/>
        <w:jc w:val="both"/>
      </w:pPr>
      <w:bookmarkStart w:id="25" w:name="bookmark25"/>
      <w:bookmarkEnd w:id="25"/>
      <w:r>
        <w:rPr>
          <w:b/>
          <w:bCs/>
        </w:rPr>
        <w:t xml:space="preserve">Lucrător </w:t>
      </w:r>
      <w:r>
        <w:t>- persoana fizică ce se află într-un raport de muncă sau raport de serviciu, în temeiul dispozițiilor de drept comun sau speciale în materie, și prestează muncă în schimbul unei remunerații;</w:t>
      </w:r>
    </w:p>
    <w:p w14:paraId="473AC4D0" w14:textId="77777777" w:rsidR="004D094E" w:rsidRDefault="00000000">
      <w:pPr>
        <w:pStyle w:val="Corptext"/>
        <w:numPr>
          <w:ilvl w:val="0"/>
          <w:numId w:val="2"/>
        </w:numPr>
        <w:tabs>
          <w:tab w:val="left" w:pos="294"/>
        </w:tabs>
        <w:spacing w:after="0"/>
        <w:ind w:left="320" w:hanging="320"/>
        <w:jc w:val="both"/>
      </w:pPr>
      <w:bookmarkStart w:id="26" w:name="bookmark26"/>
      <w:bookmarkEnd w:id="26"/>
      <w:r>
        <w:rPr>
          <w:b/>
          <w:bCs/>
        </w:rPr>
        <w:t xml:space="preserve">Persoana desemnată </w:t>
      </w:r>
      <w:r>
        <w:t xml:space="preserve">- responsabilul cu atribuțiile prevăzute la art. 10 alin. (1) lit. c), numit la nivelul autorității, instituției publice sau în cadrul persoanelor juridice de drept privat, precum și în cadrul altor persoane juridice de drept public/privat. În funcție de numărul de angajați, atribuțiile pot fi exercitate de către o persoană, un compartiment sau pot fi </w:t>
      </w:r>
      <w:proofErr w:type="spellStart"/>
      <w:r>
        <w:t>externalizate</w:t>
      </w:r>
      <w:proofErr w:type="spellEnd"/>
      <w:r>
        <w:t xml:space="preserve"> către un terț, denumit în continuare terț desemnat;</w:t>
      </w:r>
    </w:p>
    <w:p w14:paraId="349D3F8C" w14:textId="77777777" w:rsidR="004D094E" w:rsidRDefault="00000000">
      <w:pPr>
        <w:pStyle w:val="Corptext"/>
        <w:numPr>
          <w:ilvl w:val="0"/>
          <w:numId w:val="2"/>
        </w:numPr>
        <w:tabs>
          <w:tab w:val="left" w:pos="294"/>
        </w:tabs>
        <w:spacing w:after="0"/>
        <w:ind w:left="320" w:hanging="320"/>
        <w:jc w:val="both"/>
      </w:pPr>
      <w:bookmarkStart w:id="27" w:name="bookmark27"/>
      <w:bookmarkEnd w:id="27"/>
      <w:r>
        <w:rPr>
          <w:b/>
          <w:bCs/>
        </w:rPr>
        <w:t xml:space="preserve">Persoană vizată prin raportare </w:t>
      </w:r>
      <w:r>
        <w:t>- persoana fizică sau juridică menționată în raportare sau în divulgarea publică, drept persoana căreia i se atribuie încălcarea legii sau cu care persoana respectivă este asociată;</w:t>
      </w:r>
    </w:p>
    <w:p w14:paraId="0F9BAB7D" w14:textId="77777777" w:rsidR="004D094E" w:rsidRDefault="00000000">
      <w:pPr>
        <w:jc w:val="center"/>
        <w:rPr>
          <w:sz w:val="2"/>
          <w:szCs w:val="2"/>
        </w:rPr>
      </w:pPr>
      <w:r>
        <w:rPr>
          <w:noProof/>
        </w:rPr>
        <w:drawing>
          <wp:inline distT="0" distB="0" distL="0" distR="0" wp14:anchorId="7559340F" wp14:editId="7A2F150A">
            <wp:extent cx="3999230" cy="74993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pic:blipFill>
                  <pic:spPr>
                    <a:xfrm>
                      <a:off x="0" y="0"/>
                      <a:ext cx="3999230" cy="749935"/>
                    </a:xfrm>
                    <a:prstGeom prst="rect">
                      <a:avLst/>
                    </a:prstGeom>
                  </pic:spPr>
                </pic:pic>
              </a:graphicData>
            </a:graphic>
          </wp:inline>
        </w:drawing>
      </w:r>
    </w:p>
    <w:p w14:paraId="620E94C7" w14:textId="77777777" w:rsidR="004D094E" w:rsidRDefault="004D094E">
      <w:pPr>
        <w:spacing w:after="159" w:line="1" w:lineRule="exact"/>
      </w:pPr>
    </w:p>
    <w:p w14:paraId="646E833D" w14:textId="77777777" w:rsidR="004D094E" w:rsidRDefault="00000000">
      <w:pPr>
        <w:pStyle w:val="Corptext"/>
        <w:numPr>
          <w:ilvl w:val="0"/>
          <w:numId w:val="2"/>
        </w:numPr>
        <w:tabs>
          <w:tab w:val="left" w:pos="422"/>
        </w:tabs>
        <w:spacing w:after="0"/>
        <w:ind w:left="460" w:hanging="460"/>
        <w:jc w:val="both"/>
      </w:pPr>
      <w:bookmarkStart w:id="28" w:name="bookmark28"/>
      <w:bookmarkEnd w:id="28"/>
      <w:r>
        <w:rPr>
          <w:b/>
          <w:bCs/>
        </w:rPr>
        <w:t xml:space="preserve">Raportare </w:t>
      </w:r>
      <w:r>
        <w:t>- comunicarea orală sau scrisă de informații, potrivit modalităților prevăzute la art. 5 alin. (4), cu privire la orice faptă care reprezintă o încălcare a legii;</w:t>
      </w:r>
    </w:p>
    <w:p w14:paraId="7EAD990B" w14:textId="77777777" w:rsidR="004D094E" w:rsidRDefault="00000000">
      <w:pPr>
        <w:pStyle w:val="Corptext"/>
        <w:numPr>
          <w:ilvl w:val="0"/>
          <w:numId w:val="2"/>
        </w:numPr>
        <w:tabs>
          <w:tab w:val="left" w:pos="422"/>
        </w:tabs>
        <w:spacing w:after="0"/>
        <w:ind w:left="460" w:hanging="460"/>
        <w:jc w:val="both"/>
      </w:pPr>
      <w:bookmarkStart w:id="29" w:name="bookmark29"/>
      <w:bookmarkEnd w:id="29"/>
      <w:r>
        <w:rPr>
          <w:b/>
          <w:bCs/>
        </w:rPr>
        <w:t xml:space="preserve">Raportare externă </w:t>
      </w:r>
      <w:r>
        <w:t>- comunicarea orală sau scrisă de informații referitoare la încălcări ale legii realizată prin canalele externe de raportare reprezentate de autoritățile prevăzute la pct. 15;</w:t>
      </w:r>
    </w:p>
    <w:p w14:paraId="64D52BB0" w14:textId="77777777" w:rsidR="004D094E" w:rsidRDefault="00000000">
      <w:pPr>
        <w:pStyle w:val="Corptext"/>
        <w:numPr>
          <w:ilvl w:val="0"/>
          <w:numId w:val="2"/>
        </w:numPr>
        <w:tabs>
          <w:tab w:val="left" w:pos="422"/>
        </w:tabs>
        <w:spacing w:after="0"/>
        <w:ind w:left="460" w:hanging="460"/>
        <w:jc w:val="both"/>
      </w:pPr>
      <w:bookmarkStart w:id="30" w:name="bookmark30"/>
      <w:bookmarkEnd w:id="30"/>
      <w:r>
        <w:rPr>
          <w:b/>
          <w:bCs/>
        </w:rPr>
        <w:t xml:space="preserve">Raportare internă </w:t>
      </w:r>
      <w:r>
        <w:t xml:space="preserve">- comunicarea orală sau scrisă de informații referitoare la încălcări ale legii din cadrul unei autorități, instituții publice, persoane juridice de drept public, precum și din cadrul persoanelor juridice </w:t>
      </w:r>
      <w:r>
        <w:lastRenderedPageBreak/>
        <w:t>de drept privat. Raportarea internă se realizează prin mijloacele puse la dispoziție de autoritățile, instituțiile publice, persoanele juridice de drept public, precum și de persoanele juridice de drept privat pentru efectuarea de raportări privind încălcări ale legii, acestea constituind canalele interne de raportare;</w:t>
      </w:r>
    </w:p>
    <w:p w14:paraId="60F9DFF8" w14:textId="77777777" w:rsidR="004D094E" w:rsidRDefault="00000000">
      <w:pPr>
        <w:pStyle w:val="Corptext"/>
        <w:numPr>
          <w:ilvl w:val="0"/>
          <w:numId w:val="2"/>
        </w:numPr>
        <w:tabs>
          <w:tab w:val="left" w:pos="422"/>
        </w:tabs>
        <w:spacing w:after="0"/>
        <w:ind w:left="460" w:hanging="460"/>
        <w:jc w:val="both"/>
        <w:sectPr w:rsidR="004D094E">
          <w:type w:val="continuous"/>
          <w:pgSz w:w="12485" w:h="16357"/>
          <w:pgMar w:top="978" w:right="759" w:bottom="1700" w:left="725" w:header="550" w:footer="3" w:gutter="0"/>
          <w:cols w:space="720"/>
          <w:noEndnote/>
          <w:docGrid w:linePitch="360"/>
        </w:sectPr>
      </w:pPr>
      <w:bookmarkStart w:id="31" w:name="bookmark31"/>
      <w:bookmarkEnd w:id="31"/>
      <w:r>
        <w:rPr>
          <w:b/>
          <w:bCs/>
        </w:rPr>
        <w:t xml:space="preserve">Represalii </w:t>
      </w:r>
      <w:r>
        <w:t>- orice acțiune sau omisiune, directă sau indirectă, apărută într-un context profesional, care este determinată de raportarea internă sau externă ori de divulgarea publică și care provoacă sau poate provoca prejudicii avertizorului în interes public.</w:t>
      </w:r>
    </w:p>
    <w:p w14:paraId="6D120F8C" w14:textId="77777777" w:rsidR="004D094E" w:rsidRDefault="00000000">
      <w:pPr>
        <w:jc w:val="center"/>
        <w:rPr>
          <w:sz w:val="2"/>
          <w:szCs w:val="2"/>
        </w:rPr>
      </w:pPr>
      <w:r>
        <w:rPr>
          <w:noProof/>
        </w:rPr>
        <w:lastRenderedPageBreak/>
        <w:drawing>
          <wp:inline distT="0" distB="0" distL="0" distR="0" wp14:anchorId="7B47088E" wp14:editId="6F202D63">
            <wp:extent cx="3999230" cy="74993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pic:blipFill>
                  <pic:spPr>
                    <a:xfrm>
                      <a:off x="0" y="0"/>
                      <a:ext cx="3999230" cy="749935"/>
                    </a:xfrm>
                    <a:prstGeom prst="rect">
                      <a:avLst/>
                    </a:prstGeom>
                  </pic:spPr>
                </pic:pic>
              </a:graphicData>
            </a:graphic>
          </wp:inline>
        </w:drawing>
      </w:r>
    </w:p>
    <w:p w14:paraId="68EB619F" w14:textId="77777777" w:rsidR="004D094E" w:rsidRDefault="004D094E">
      <w:pPr>
        <w:spacing w:after="199" w:line="1" w:lineRule="exact"/>
      </w:pPr>
    </w:p>
    <w:p w14:paraId="290D0307" w14:textId="77777777" w:rsidR="004D094E" w:rsidRDefault="00000000">
      <w:pPr>
        <w:pStyle w:val="Heading10"/>
        <w:keepNext/>
        <w:keepLines/>
        <w:spacing w:after="600"/>
      </w:pPr>
      <w:bookmarkStart w:id="32" w:name="bookmark32"/>
      <w:bookmarkStart w:id="33" w:name="bookmark33"/>
      <w:bookmarkStart w:id="34" w:name="bookmark34"/>
      <w:r>
        <w:t>PRINCIPII GENERALE</w:t>
      </w:r>
      <w:bookmarkEnd w:id="32"/>
      <w:bookmarkEnd w:id="33"/>
      <w:bookmarkEnd w:id="34"/>
    </w:p>
    <w:p w14:paraId="7339FD74" w14:textId="77777777" w:rsidR="004D094E" w:rsidRDefault="00000000">
      <w:pPr>
        <w:pStyle w:val="Corptext"/>
        <w:jc w:val="both"/>
      </w:pPr>
      <w:r>
        <w:rPr>
          <w:b/>
          <w:bCs/>
          <w:u w:val="single"/>
        </w:rPr>
        <w:t>Principiile</w:t>
      </w:r>
      <w:r>
        <w:rPr>
          <w:b/>
          <w:bCs/>
        </w:rPr>
        <w:t xml:space="preserve"> </w:t>
      </w:r>
      <w:r>
        <w:t>care guvernează protecția raportărilor privind încălcări ale legii sunt următoarele:</w:t>
      </w:r>
    </w:p>
    <w:p w14:paraId="12BD4A26" w14:textId="77777777" w:rsidR="004D094E" w:rsidRDefault="00000000">
      <w:pPr>
        <w:pStyle w:val="Corptext"/>
        <w:numPr>
          <w:ilvl w:val="0"/>
          <w:numId w:val="4"/>
        </w:numPr>
        <w:tabs>
          <w:tab w:val="left" w:pos="335"/>
        </w:tabs>
        <w:ind w:left="300" w:hanging="300"/>
        <w:jc w:val="both"/>
      </w:pPr>
      <w:bookmarkStart w:id="35" w:name="bookmark35"/>
      <w:bookmarkEnd w:id="35"/>
      <w:r>
        <w:rPr>
          <w:b/>
          <w:bCs/>
        </w:rPr>
        <w:t xml:space="preserve">principiul legalității </w:t>
      </w:r>
      <w:r>
        <w:t>- potrivit căruia autoritățile, instituțiile publice, alte persoane juridice de drept public, precum și persoanele juridice de drept privat au obligația de a respecta drepturile și libertățile fundamentale, prin asigurarea respectării depline, printre altele, a libertății de exprimare și de informare, a dreptului la protecția datelor cu caracter personal, a libertății de a desfășura o activitate comercială, a dreptului la un nivel ridicat de protecție a consumatorilor, a dreptului la un nivel ridicat de protecție a sănătății umane, a dreptului la un nivel ridicat de protecție a mediului, a dreptului la o cale de atac eficientă și a dreptului la apărare;</w:t>
      </w:r>
    </w:p>
    <w:p w14:paraId="02D242CA" w14:textId="77777777" w:rsidR="004D094E" w:rsidRDefault="00000000">
      <w:pPr>
        <w:pStyle w:val="Corptext"/>
        <w:numPr>
          <w:ilvl w:val="0"/>
          <w:numId w:val="4"/>
        </w:numPr>
        <w:tabs>
          <w:tab w:val="left" w:pos="335"/>
        </w:tabs>
        <w:ind w:left="300" w:hanging="300"/>
        <w:jc w:val="both"/>
      </w:pPr>
      <w:bookmarkStart w:id="36" w:name="bookmark36"/>
      <w:bookmarkEnd w:id="36"/>
      <w:r>
        <w:rPr>
          <w:b/>
          <w:bCs/>
        </w:rPr>
        <w:t xml:space="preserve">principiul responsabilității </w:t>
      </w:r>
      <w:r>
        <w:t>- potrivit căruia avertizorul în interes public are obligația de a prezenta date sau informații cu privire la faptele raportate;</w:t>
      </w:r>
    </w:p>
    <w:p w14:paraId="5758EE96" w14:textId="77777777" w:rsidR="004D094E" w:rsidRDefault="00000000">
      <w:pPr>
        <w:pStyle w:val="Corptext"/>
        <w:numPr>
          <w:ilvl w:val="0"/>
          <w:numId w:val="4"/>
        </w:numPr>
        <w:tabs>
          <w:tab w:val="left" w:pos="335"/>
        </w:tabs>
        <w:ind w:left="300" w:hanging="300"/>
        <w:jc w:val="both"/>
      </w:pPr>
      <w:bookmarkStart w:id="37" w:name="bookmark37"/>
      <w:bookmarkEnd w:id="37"/>
      <w:r>
        <w:rPr>
          <w:b/>
          <w:bCs/>
        </w:rPr>
        <w:t xml:space="preserve">principiul imparțialității </w:t>
      </w:r>
      <w:r>
        <w:t>- potrivit căruia examinarea și soluționarea raportărilor se fac fără subiectivism, indiferent de convingerile și interesele persoanelor responsabile de soluționarea acestora;</w:t>
      </w:r>
    </w:p>
    <w:p w14:paraId="09C5DAF9" w14:textId="77777777" w:rsidR="004D094E" w:rsidRDefault="00000000">
      <w:pPr>
        <w:pStyle w:val="Corptext"/>
        <w:numPr>
          <w:ilvl w:val="0"/>
          <w:numId w:val="4"/>
        </w:numPr>
        <w:tabs>
          <w:tab w:val="left" w:pos="340"/>
        </w:tabs>
        <w:ind w:left="300" w:hanging="300"/>
        <w:jc w:val="both"/>
      </w:pPr>
      <w:bookmarkStart w:id="38" w:name="bookmark38"/>
      <w:bookmarkEnd w:id="38"/>
      <w:r>
        <w:rPr>
          <w:b/>
          <w:bCs/>
        </w:rPr>
        <w:t xml:space="preserve">principiul bunei administrări </w:t>
      </w:r>
      <w:r>
        <w:t>- potrivit căruia autoritățile și instituțiile publice, alte persoane juridice de drept public/privat sunt datoare să își desfășoare activitatea în realizarea interesului general, cu un grad ridicat de profesionalism, în condiții de eficiență și eficacitate a folosirii resurselor;</w:t>
      </w:r>
    </w:p>
    <w:p w14:paraId="066E2AD9" w14:textId="77777777" w:rsidR="004D094E" w:rsidRDefault="00000000">
      <w:pPr>
        <w:pStyle w:val="Corptext"/>
        <w:numPr>
          <w:ilvl w:val="0"/>
          <w:numId w:val="4"/>
        </w:numPr>
        <w:tabs>
          <w:tab w:val="left" w:pos="340"/>
        </w:tabs>
        <w:ind w:left="300" w:hanging="300"/>
        <w:jc w:val="both"/>
      </w:pPr>
      <w:bookmarkStart w:id="39" w:name="bookmark39"/>
      <w:bookmarkEnd w:id="39"/>
      <w:r>
        <w:rPr>
          <w:b/>
          <w:bCs/>
        </w:rPr>
        <w:t xml:space="preserve">principiul echilibrului </w:t>
      </w:r>
      <w:r>
        <w:t>- potrivit căruia nicio persoană nu se poate prevala de prevederile prezentei legi pentru a diminua sancțiunea administrativă sau disciplinară pentru o faptă a sa mai gravă care nu are legătură cu raportarea;</w:t>
      </w:r>
    </w:p>
    <w:p w14:paraId="4B6E76A3" w14:textId="77777777" w:rsidR="004D094E" w:rsidRDefault="00000000">
      <w:pPr>
        <w:pStyle w:val="Corptext"/>
        <w:numPr>
          <w:ilvl w:val="0"/>
          <w:numId w:val="4"/>
        </w:numPr>
        <w:tabs>
          <w:tab w:val="left" w:pos="340"/>
        </w:tabs>
        <w:spacing w:after="0"/>
        <w:ind w:left="300" w:hanging="300"/>
        <w:jc w:val="both"/>
      </w:pPr>
      <w:bookmarkStart w:id="40" w:name="bookmark40"/>
      <w:bookmarkEnd w:id="40"/>
      <w:r>
        <w:rPr>
          <w:b/>
          <w:bCs/>
        </w:rPr>
        <w:t xml:space="preserve">principiul bunei-credințe </w:t>
      </w:r>
      <w:r>
        <w:t>- potrivit căruia este ocrotită persoana care a avut motive întemeiate să creadă că informațiile referitoare la încălcările raportate erau adevărate la momentul raportării și că respectivele informații intrau în domeniul de aplicare al prezentei legi.</w:t>
      </w:r>
    </w:p>
    <w:p w14:paraId="67CA20B5" w14:textId="77777777" w:rsidR="004D094E" w:rsidRDefault="00000000">
      <w:pPr>
        <w:pStyle w:val="Bodytext20"/>
        <w:pBdr>
          <w:top w:val="single" w:sz="4" w:space="0" w:color="auto"/>
        </w:pBdr>
        <w:tabs>
          <w:tab w:val="left" w:leader="underscore" w:pos="10560"/>
        </w:tabs>
        <w:spacing w:after="100" w:line="240" w:lineRule="auto"/>
        <w:ind w:left="3360" w:hanging="3360"/>
        <w:jc w:val="both"/>
        <w:rPr>
          <w:sz w:val="22"/>
          <w:szCs w:val="22"/>
        </w:rPr>
        <w:sectPr w:rsidR="004D094E">
          <w:footerReference w:type="default" r:id="rId17"/>
          <w:pgSz w:w="12485" w:h="16357"/>
          <w:pgMar w:top="978" w:right="905" w:bottom="821" w:left="900" w:header="550" w:footer="393" w:gutter="0"/>
          <w:cols w:space="720"/>
          <w:noEndnote/>
          <w:docGrid w:linePitch="360"/>
        </w:sectPr>
      </w:pPr>
      <w:r>
        <w:rPr>
          <w:color w:val="000000"/>
          <w:sz w:val="22"/>
          <w:szCs w:val="22"/>
          <w:u w:val="none"/>
        </w:rPr>
        <w:tab/>
        <w:t xml:space="preserve">9 </w:t>
      </w:r>
      <w:r>
        <w:rPr>
          <w:color w:val="C00000"/>
          <w:sz w:val="22"/>
          <w:szCs w:val="22"/>
          <w:u w:val="none"/>
        </w:rPr>
        <w:t>AGENȚIA NAȚIONALĂ DE INTEGRITATE (ANI)</w:t>
      </w:r>
    </w:p>
    <w:p w14:paraId="5055A342" w14:textId="77777777" w:rsidR="004D094E" w:rsidRDefault="00000000">
      <w:pPr>
        <w:jc w:val="center"/>
        <w:rPr>
          <w:sz w:val="2"/>
          <w:szCs w:val="2"/>
        </w:rPr>
      </w:pPr>
      <w:r>
        <w:rPr>
          <w:noProof/>
        </w:rPr>
        <w:lastRenderedPageBreak/>
        <w:drawing>
          <wp:inline distT="0" distB="0" distL="0" distR="0" wp14:anchorId="407A2E45" wp14:editId="2A4DD7EC">
            <wp:extent cx="3999230" cy="74993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a:stretch/>
                  </pic:blipFill>
                  <pic:spPr>
                    <a:xfrm>
                      <a:off x="0" y="0"/>
                      <a:ext cx="3999230" cy="749935"/>
                    </a:xfrm>
                    <a:prstGeom prst="rect">
                      <a:avLst/>
                    </a:prstGeom>
                  </pic:spPr>
                </pic:pic>
              </a:graphicData>
            </a:graphic>
          </wp:inline>
        </w:drawing>
      </w:r>
    </w:p>
    <w:p w14:paraId="0064FD36" w14:textId="77777777" w:rsidR="004D094E" w:rsidRDefault="004D094E">
      <w:pPr>
        <w:spacing w:after="199" w:line="1" w:lineRule="exact"/>
      </w:pPr>
    </w:p>
    <w:p w14:paraId="3D52B91D" w14:textId="77777777" w:rsidR="004D094E" w:rsidRDefault="00000000">
      <w:pPr>
        <w:pStyle w:val="Heading10"/>
        <w:keepNext/>
        <w:keepLines/>
      </w:pPr>
      <w:bookmarkStart w:id="41" w:name="bookmark41"/>
      <w:bookmarkStart w:id="42" w:name="bookmark42"/>
      <w:bookmarkStart w:id="43" w:name="bookmark43"/>
      <w:r>
        <w:t>MODALITĂȚI DE RAPORTARE</w:t>
      </w:r>
      <w:bookmarkEnd w:id="41"/>
      <w:bookmarkEnd w:id="42"/>
      <w:bookmarkEnd w:id="43"/>
    </w:p>
    <w:p w14:paraId="299465BB" w14:textId="77777777" w:rsidR="004D094E" w:rsidRDefault="00000000">
      <w:pPr>
        <w:pStyle w:val="Corptext"/>
        <w:jc w:val="both"/>
      </w:pPr>
      <w:r>
        <w:t xml:space="preserve">În conformitate cu prevederile </w:t>
      </w:r>
      <w:r>
        <w:rPr>
          <w:b/>
          <w:bCs/>
        </w:rPr>
        <w:t xml:space="preserve">Legii nr. 361/2022 </w:t>
      </w:r>
      <w:r>
        <w:rPr>
          <w:i/>
          <w:iCs/>
        </w:rPr>
        <w:t xml:space="preserve">privind protecția avertizorilor în interes public, </w:t>
      </w:r>
      <w:r>
        <w:t>modalitățile de raportare sunt următoarele:</w:t>
      </w:r>
    </w:p>
    <w:p w14:paraId="3D0F70C7" w14:textId="77777777" w:rsidR="004D094E" w:rsidRDefault="00000000">
      <w:pPr>
        <w:pStyle w:val="Corptext"/>
        <w:numPr>
          <w:ilvl w:val="0"/>
          <w:numId w:val="5"/>
        </w:numPr>
        <w:tabs>
          <w:tab w:val="left" w:pos="330"/>
        </w:tabs>
        <w:spacing w:after="0"/>
        <w:jc w:val="both"/>
      </w:pPr>
      <w:bookmarkStart w:id="44" w:name="bookmark44"/>
      <w:bookmarkEnd w:id="44"/>
      <w:r>
        <w:rPr>
          <w:b/>
          <w:bCs/>
        </w:rPr>
        <w:t xml:space="preserve">RAPORTAREA INTERNĂ </w:t>
      </w:r>
      <w:r>
        <w:t xml:space="preserve">- a se consulta </w:t>
      </w:r>
      <w:r>
        <w:rPr>
          <w:b/>
          <w:bCs/>
        </w:rPr>
        <w:t xml:space="preserve">art. 5 </w:t>
      </w:r>
      <w:r>
        <w:t xml:space="preserve">din </w:t>
      </w:r>
      <w:r>
        <w:rPr>
          <w:b/>
          <w:bCs/>
        </w:rPr>
        <w:t>Legea nr. 361/2022</w:t>
      </w:r>
      <w:r>
        <w:t>;</w:t>
      </w:r>
    </w:p>
    <w:p w14:paraId="146664D4" w14:textId="77777777" w:rsidR="004D094E" w:rsidRDefault="00000000">
      <w:pPr>
        <w:pStyle w:val="Corptext"/>
        <w:numPr>
          <w:ilvl w:val="0"/>
          <w:numId w:val="5"/>
        </w:numPr>
        <w:tabs>
          <w:tab w:val="left" w:pos="344"/>
        </w:tabs>
        <w:spacing w:after="0"/>
        <w:jc w:val="both"/>
      </w:pPr>
      <w:bookmarkStart w:id="45" w:name="bookmark45"/>
      <w:bookmarkEnd w:id="45"/>
      <w:r>
        <w:rPr>
          <w:b/>
          <w:bCs/>
        </w:rPr>
        <w:t xml:space="preserve">RAPORTAREA EXTERNĂ </w:t>
      </w:r>
      <w:r>
        <w:t xml:space="preserve">- a se consulta </w:t>
      </w:r>
      <w:r>
        <w:rPr>
          <w:b/>
          <w:bCs/>
        </w:rPr>
        <w:t xml:space="preserve">art. 5 </w:t>
      </w:r>
      <w:r>
        <w:t xml:space="preserve">din </w:t>
      </w:r>
      <w:r>
        <w:rPr>
          <w:b/>
          <w:bCs/>
        </w:rPr>
        <w:t>Legea nr. 361/2022</w:t>
      </w:r>
      <w:r>
        <w:t>;</w:t>
      </w:r>
    </w:p>
    <w:p w14:paraId="3736C706" w14:textId="77777777" w:rsidR="004D094E" w:rsidRDefault="00000000">
      <w:pPr>
        <w:pStyle w:val="Corptext"/>
        <w:numPr>
          <w:ilvl w:val="0"/>
          <w:numId w:val="5"/>
        </w:numPr>
        <w:tabs>
          <w:tab w:val="left" w:pos="344"/>
        </w:tabs>
        <w:jc w:val="both"/>
      </w:pPr>
      <w:bookmarkStart w:id="46" w:name="bookmark46"/>
      <w:bookmarkEnd w:id="46"/>
      <w:r>
        <w:rPr>
          <w:b/>
          <w:bCs/>
        </w:rPr>
        <w:t xml:space="preserve">DIVULGAREA PUBLICĂ </w:t>
      </w:r>
      <w:r>
        <w:t xml:space="preserve">- a se consulta </w:t>
      </w:r>
      <w:r>
        <w:rPr>
          <w:b/>
          <w:bCs/>
        </w:rPr>
        <w:t xml:space="preserve">art. 19 </w:t>
      </w:r>
      <w:r>
        <w:t xml:space="preserve">din </w:t>
      </w:r>
      <w:r>
        <w:rPr>
          <w:b/>
          <w:bCs/>
        </w:rPr>
        <w:t>Legea nr. 361/2022</w:t>
      </w:r>
      <w:r>
        <w:t>.</w:t>
      </w:r>
    </w:p>
    <w:p w14:paraId="4B7DF8E3" w14:textId="77777777" w:rsidR="004D094E" w:rsidRDefault="00000000">
      <w:pPr>
        <w:pStyle w:val="Corptext"/>
        <w:spacing w:line="372" w:lineRule="auto"/>
        <w:jc w:val="both"/>
      </w:pPr>
      <w:r>
        <w:t xml:space="preserve">Mai departe, </w:t>
      </w:r>
      <w:r>
        <w:rPr>
          <w:b/>
          <w:bCs/>
        </w:rPr>
        <w:t xml:space="preserve">raportarea privind încălcări ale legii </w:t>
      </w:r>
      <w:r>
        <w:rPr>
          <w:b/>
          <w:bCs/>
          <w:u w:val="single"/>
        </w:rPr>
        <w:t>se efectuează</w:t>
      </w:r>
      <w:r>
        <w:t xml:space="preserve">, în principal, </w:t>
      </w:r>
      <w:r>
        <w:rPr>
          <w:b/>
          <w:bCs/>
        </w:rPr>
        <w:t xml:space="preserve">prin intermediul </w:t>
      </w:r>
      <w:r>
        <w:rPr>
          <w:b/>
          <w:bCs/>
          <w:u w:val="single"/>
        </w:rPr>
        <w:t>canalelor interne</w:t>
      </w:r>
      <w:r>
        <w:rPr>
          <w:b/>
          <w:bCs/>
        </w:rPr>
        <w:t xml:space="preserve"> de raportare existente</w:t>
      </w:r>
      <w:r>
        <w:t xml:space="preserve">. </w:t>
      </w:r>
      <w:r>
        <w:rPr>
          <w:b/>
          <w:bCs/>
        </w:rPr>
        <w:t>Avertizorul în interes public care efectuează o raportare privind încălcări ale legii poate alege</w:t>
      </w:r>
      <w:r>
        <w:t xml:space="preserve">, însă, între </w:t>
      </w:r>
      <w:r>
        <w:rPr>
          <w:b/>
          <w:bCs/>
          <w:u w:val="single"/>
        </w:rPr>
        <w:t>canalul intern</w:t>
      </w:r>
      <w:r>
        <w:rPr>
          <w:b/>
          <w:bCs/>
        </w:rPr>
        <w:t xml:space="preserve"> de raportare </w:t>
      </w:r>
      <w:r>
        <w:t xml:space="preserve">și </w:t>
      </w:r>
      <w:r>
        <w:rPr>
          <w:b/>
          <w:bCs/>
          <w:u w:val="single"/>
        </w:rPr>
        <w:t>canalul extern</w:t>
      </w:r>
      <w:r>
        <w:rPr>
          <w:b/>
          <w:bCs/>
        </w:rPr>
        <w:t xml:space="preserve"> de raportare</w:t>
      </w:r>
      <w:r>
        <w:t xml:space="preserve">. La alegerea canalului de raportare </w:t>
      </w:r>
      <w:r>
        <w:rPr>
          <w:b/>
          <w:bCs/>
        </w:rPr>
        <w:t>avertizorul în interes public poate lua în considerare aspecte precum existența riscului de represalii, în cazul raportării prin canalele interne, respectiv imposibilitatea remedierii încălcării în mod eficace prin intermediul canalelor interne de raportare</w:t>
      </w:r>
      <w:r>
        <w:t xml:space="preserve">. Mai mult și </w:t>
      </w:r>
      <w:r>
        <w:rPr>
          <w:b/>
          <w:bCs/>
        </w:rPr>
        <w:t>în lipsa canalelor interne de raportare în cazul persoanelor juridice de drept privat cu mai puțin de 50 de lucrători</w:t>
      </w:r>
      <w:r>
        <w:t xml:space="preserve">, </w:t>
      </w:r>
      <w:r>
        <w:rPr>
          <w:u w:val="single"/>
        </w:rPr>
        <w:t xml:space="preserve">altele decât cele prevăzute la </w:t>
      </w:r>
      <w:r>
        <w:rPr>
          <w:b/>
          <w:bCs/>
          <w:u w:val="single"/>
        </w:rPr>
        <w:t>art. 9, alin. (4) din lege</w:t>
      </w:r>
      <w:r>
        <w:t xml:space="preserve">, avertizorul în interes public care efectuează o raportare privind încălcări ale legii utilizează </w:t>
      </w:r>
      <w:r>
        <w:rPr>
          <w:b/>
          <w:bCs/>
        </w:rPr>
        <w:t>canalul extern</w:t>
      </w:r>
      <w:r>
        <w:t>.</w:t>
      </w:r>
    </w:p>
    <w:p w14:paraId="3AC1EFC9" w14:textId="77777777" w:rsidR="004D094E" w:rsidRDefault="00000000">
      <w:pPr>
        <w:pStyle w:val="Corptext"/>
        <w:jc w:val="both"/>
      </w:pPr>
      <w:r>
        <w:t xml:space="preserve">În final, </w:t>
      </w:r>
      <w:r>
        <w:rPr>
          <w:b/>
          <w:bCs/>
          <w:u w:val="single"/>
        </w:rPr>
        <w:t>raportarea</w:t>
      </w:r>
      <w:r>
        <w:rPr>
          <w:b/>
          <w:bCs/>
        </w:rPr>
        <w:t xml:space="preserve"> se poate face în scris</w:t>
      </w:r>
      <w:r>
        <w:t xml:space="preserve">, </w:t>
      </w:r>
      <w:r>
        <w:rPr>
          <w:b/>
          <w:bCs/>
        </w:rPr>
        <w:t xml:space="preserve">pe suport hârtie </w:t>
      </w:r>
      <w:r>
        <w:t xml:space="preserve">sau </w:t>
      </w:r>
      <w:r>
        <w:rPr>
          <w:b/>
          <w:bCs/>
        </w:rPr>
        <w:t>în format electronic</w:t>
      </w:r>
      <w:r>
        <w:t xml:space="preserve">, </w:t>
      </w:r>
      <w:r>
        <w:rPr>
          <w:b/>
          <w:bCs/>
        </w:rPr>
        <w:t xml:space="preserve">prin comunicare la liniile telefonice </w:t>
      </w:r>
      <w:r>
        <w:t xml:space="preserve">sau </w:t>
      </w:r>
      <w:r>
        <w:rPr>
          <w:b/>
          <w:bCs/>
        </w:rPr>
        <w:t>prin alte sisteme de mesagerie vocală</w:t>
      </w:r>
      <w:r>
        <w:t xml:space="preserve">, sau </w:t>
      </w:r>
      <w:r>
        <w:rPr>
          <w:b/>
          <w:bCs/>
        </w:rPr>
        <w:t>prin întâlnire față în față</w:t>
      </w:r>
      <w:r>
        <w:t>, la cererea avertizorului în interes public.</w:t>
      </w:r>
    </w:p>
    <w:p w14:paraId="3D18CB42" w14:textId="77777777" w:rsidR="004D094E" w:rsidRDefault="00000000">
      <w:pPr>
        <w:pStyle w:val="Corptext"/>
        <w:ind w:left="880" w:hanging="880"/>
        <w:jc w:val="both"/>
      </w:pPr>
      <w:r>
        <w:rPr>
          <w:b/>
          <w:bCs/>
          <w:color w:val="C00000"/>
        </w:rPr>
        <w:t xml:space="preserve">NOTĂ: A se consulta modalitățile de raportare și cele de consiliere implementate de către Agenția Națională de Integritate și evidențiate distinct pe pagina de internet, secțiunea Avertizori în interes public, acestea putând, în mare măsură, să constituie elemente de bună practică. </w:t>
      </w:r>
      <w:hyperlink r:id="rId18" w:history="1">
        <w:r>
          <w:rPr>
            <w:b/>
            <w:bCs/>
            <w:color w:val="4472C4"/>
            <w:u w:val="single"/>
          </w:rPr>
          <w:t>(</w:t>
        </w:r>
        <w:r>
          <w:rPr>
            <w:b/>
            <w:bCs/>
            <w:color w:val="0563C1"/>
            <w:u w:val="single"/>
          </w:rPr>
          <w:t>https://avertizori.integritate.eu/</w:t>
        </w:r>
        <w:r>
          <w:rPr>
            <w:b/>
            <w:bCs/>
            <w:color w:val="4472C4"/>
          </w:rPr>
          <w:t>)</w:t>
        </w:r>
      </w:hyperlink>
    </w:p>
    <w:p w14:paraId="7B3A89A0" w14:textId="77777777" w:rsidR="004D094E" w:rsidRDefault="00000000">
      <w:pPr>
        <w:jc w:val="center"/>
        <w:rPr>
          <w:sz w:val="2"/>
          <w:szCs w:val="2"/>
        </w:rPr>
      </w:pPr>
      <w:r>
        <w:rPr>
          <w:noProof/>
        </w:rPr>
        <w:lastRenderedPageBreak/>
        <w:drawing>
          <wp:inline distT="0" distB="0" distL="0" distR="0" wp14:anchorId="07613DD2" wp14:editId="388D66E6">
            <wp:extent cx="3999230" cy="74993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stretch/>
                  </pic:blipFill>
                  <pic:spPr>
                    <a:xfrm>
                      <a:off x="0" y="0"/>
                      <a:ext cx="3999230" cy="749935"/>
                    </a:xfrm>
                    <a:prstGeom prst="rect">
                      <a:avLst/>
                    </a:prstGeom>
                  </pic:spPr>
                </pic:pic>
              </a:graphicData>
            </a:graphic>
          </wp:inline>
        </w:drawing>
      </w:r>
    </w:p>
    <w:p w14:paraId="0FBEB97C" w14:textId="77777777" w:rsidR="004D094E" w:rsidRDefault="004D094E">
      <w:pPr>
        <w:spacing w:after="199" w:line="1" w:lineRule="exact"/>
      </w:pPr>
    </w:p>
    <w:p w14:paraId="22DE955A" w14:textId="77777777" w:rsidR="004D094E" w:rsidRDefault="00000000">
      <w:pPr>
        <w:pStyle w:val="Heading10"/>
        <w:keepNext/>
        <w:keepLines/>
      </w:pPr>
      <w:bookmarkStart w:id="47" w:name="bookmark47"/>
      <w:bookmarkStart w:id="48" w:name="bookmark48"/>
      <w:bookmarkStart w:id="49" w:name="bookmark49"/>
      <w:r>
        <w:t>CONȚINUTUL RAPORTĂRILOR</w:t>
      </w:r>
      <w:bookmarkEnd w:id="47"/>
      <w:bookmarkEnd w:id="48"/>
      <w:bookmarkEnd w:id="49"/>
    </w:p>
    <w:p w14:paraId="5014663A" w14:textId="77777777" w:rsidR="004D094E" w:rsidRDefault="00000000">
      <w:pPr>
        <w:pStyle w:val="Corptext"/>
        <w:spacing w:after="120"/>
        <w:jc w:val="both"/>
      </w:pPr>
      <w:r>
        <w:t xml:space="preserve">În conformitate cu prevederile </w:t>
      </w:r>
      <w:r>
        <w:rPr>
          <w:b/>
          <w:bCs/>
        </w:rPr>
        <w:t xml:space="preserve">Legii nr. 361/2022 </w:t>
      </w:r>
      <w:r>
        <w:rPr>
          <w:i/>
          <w:iCs/>
        </w:rPr>
        <w:t xml:space="preserve">privind protecția avertizorilor în interes public, </w:t>
      </w:r>
      <w:r>
        <w:rPr>
          <w:b/>
          <w:bCs/>
          <w:u w:val="single"/>
        </w:rPr>
        <w:t>raportarea</w:t>
      </w:r>
      <w:r>
        <w:rPr>
          <w:b/>
          <w:bCs/>
        </w:rPr>
        <w:t xml:space="preserve"> cuprinde</w:t>
      </w:r>
      <w:r>
        <w:t xml:space="preserve">, </w:t>
      </w:r>
      <w:r>
        <w:rPr>
          <w:b/>
          <w:bCs/>
        </w:rPr>
        <w:t>cel puțin</w:t>
      </w:r>
      <w:r>
        <w:t xml:space="preserve">, următoarele: </w:t>
      </w:r>
      <w:r>
        <w:rPr>
          <w:b/>
          <w:bCs/>
          <w:u w:val="single"/>
        </w:rPr>
        <w:t>numele și prenumele</w:t>
      </w:r>
      <w:r>
        <w:rPr>
          <w:u w:val="single"/>
        </w:rPr>
        <w:t xml:space="preserve">, </w:t>
      </w:r>
      <w:r>
        <w:rPr>
          <w:b/>
          <w:bCs/>
          <w:u w:val="single"/>
        </w:rPr>
        <w:t>datele de contact</w:t>
      </w:r>
      <w:r>
        <w:rPr>
          <w:b/>
          <w:bCs/>
        </w:rPr>
        <w:t xml:space="preserve"> ale avertizorului în interes public</w:t>
      </w:r>
      <w:r>
        <w:t xml:space="preserve">, </w:t>
      </w:r>
      <w:r>
        <w:rPr>
          <w:b/>
          <w:bCs/>
          <w:u w:val="single"/>
        </w:rPr>
        <w:t>contextul profesional</w:t>
      </w:r>
      <w:r>
        <w:rPr>
          <w:b/>
          <w:bCs/>
        </w:rPr>
        <w:t xml:space="preserve"> în care au fost obținute informațiile</w:t>
      </w:r>
      <w:r>
        <w:t xml:space="preserve">, </w:t>
      </w:r>
      <w:r>
        <w:rPr>
          <w:b/>
          <w:bCs/>
          <w:u w:val="single"/>
        </w:rPr>
        <w:t>persoana vizată,</w:t>
      </w:r>
      <w:r>
        <w:rPr>
          <w:b/>
          <w:bCs/>
        </w:rPr>
        <w:t xml:space="preserve"> dacă este cunoscută</w:t>
      </w:r>
      <w:r>
        <w:t xml:space="preserve">, </w:t>
      </w:r>
      <w:r>
        <w:rPr>
          <w:b/>
          <w:bCs/>
        </w:rPr>
        <w:t xml:space="preserve">descrierea faptei susceptibile să constituie </w:t>
      </w:r>
      <w:r>
        <w:rPr>
          <w:b/>
          <w:bCs/>
          <w:u w:val="single"/>
        </w:rPr>
        <w:t>încălcare a legii</w:t>
      </w:r>
      <w:r>
        <w:rPr>
          <w:b/>
          <w:bCs/>
        </w:rPr>
        <w:t xml:space="preserve"> în cadrul unei autorități, instituții publice, oricărei alte persoane juridice de drept public, precum și în cadrul persoanei juridice de drept privat</w:t>
      </w:r>
      <w:r>
        <w:t xml:space="preserve">, precum și, după caz, </w:t>
      </w:r>
      <w:r>
        <w:rPr>
          <w:b/>
          <w:bCs/>
          <w:u w:val="single"/>
        </w:rPr>
        <w:t>probele</w:t>
      </w:r>
      <w:r>
        <w:rPr>
          <w:b/>
          <w:bCs/>
        </w:rPr>
        <w:t xml:space="preserve"> în susținerea raportării</w:t>
      </w:r>
      <w:r>
        <w:t xml:space="preserve">, </w:t>
      </w:r>
      <w:r>
        <w:rPr>
          <w:b/>
          <w:bCs/>
          <w:u w:val="single"/>
        </w:rPr>
        <w:t>data</w:t>
      </w:r>
      <w:r>
        <w:rPr>
          <w:b/>
          <w:bCs/>
        </w:rPr>
        <w:t xml:space="preserve"> și </w:t>
      </w:r>
      <w:r>
        <w:rPr>
          <w:b/>
          <w:bCs/>
          <w:u w:val="single"/>
        </w:rPr>
        <w:t>semnătura</w:t>
      </w:r>
      <w:r>
        <w:rPr>
          <w:u w:val="single"/>
        </w:rPr>
        <w:t>,</w:t>
      </w:r>
      <w:r>
        <w:t xml:space="preserve"> după caz.</w:t>
      </w:r>
    </w:p>
    <w:p w14:paraId="39A29251" w14:textId="77777777" w:rsidR="004D094E" w:rsidRDefault="00000000">
      <w:pPr>
        <w:pStyle w:val="Corptext"/>
        <w:spacing w:after="120"/>
        <w:jc w:val="both"/>
      </w:pPr>
      <w:r>
        <w:t xml:space="preserve">De asemenea, </w:t>
      </w:r>
      <w:r>
        <w:rPr>
          <w:b/>
          <w:bCs/>
          <w:u w:val="single"/>
        </w:rPr>
        <w:t>raportarea</w:t>
      </w:r>
      <w:r>
        <w:rPr>
          <w:b/>
          <w:bCs/>
        </w:rPr>
        <w:t xml:space="preserve"> care nu cuprinde numele</w:t>
      </w:r>
      <w:r>
        <w:t xml:space="preserve">, </w:t>
      </w:r>
      <w:r>
        <w:rPr>
          <w:b/>
          <w:bCs/>
        </w:rPr>
        <w:t>prenumele</w:t>
      </w:r>
      <w:r>
        <w:t xml:space="preserve">, </w:t>
      </w:r>
      <w:r>
        <w:rPr>
          <w:b/>
          <w:bCs/>
        </w:rPr>
        <w:t xml:space="preserve">datele de contact </w:t>
      </w:r>
      <w:r>
        <w:t xml:space="preserve">sau </w:t>
      </w:r>
      <w:r>
        <w:rPr>
          <w:b/>
          <w:bCs/>
        </w:rPr>
        <w:t xml:space="preserve">semnătura avertizorului în interes public </w:t>
      </w:r>
      <w:r>
        <w:rPr>
          <w:u w:val="single"/>
        </w:rPr>
        <w:t>se examinează și se soluționează</w:t>
      </w:r>
      <w:r>
        <w:t xml:space="preserve"> în măsura în care conține </w:t>
      </w:r>
      <w:r>
        <w:rPr>
          <w:b/>
          <w:bCs/>
        </w:rPr>
        <w:t xml:space="preserve">indicii referitoare la </w:t>
      </w:r>
      <w:r>
        <w:rPr>
          <w:b/>
          <w:bCs/>
          <w:u w:val="single"/>
        </w:rPr>
        <w:t>încălcări ale legii</w:t>
      </w:r>
      <w:r>
        <w:t>.</w:t>
      </w:r>
    </w:p>
    <w:p w14:paraId="2CD3FFB3" w14:textId="77777777" w:rsidR="004D094E" w:rsidRDefault="00000000">
      <w:pPr>
        <w:pStyle w:val="Corptext"/>
        <w:spacing w:after="160"/>
        <w:ind w:left="1720" w:hanging="1720"/>
        <w:jc w:val="both"/>
      </w:pPr>
      <w:r>
        <w:rPr>
          <w:b/>
          <w:bCs/>
          <w:color w:val="C00000"/>
        </w:rPr>
        <w:t xml:space="preserve">OBSERVAȚIE: Prin </w:t>
      </w:r>
      <w:r>
        <w:rPr>
          <w:b/>
          <w:bCs/>
          <w:color w:val="C00000"/>
          <w:u w:val="single"/>
        </w:rPr>
        <w:t>încălcări ale legii,</w:t>
      </w:r>
      <w:r>
        <w:rPr>
          <w:b/>
          <w:bCs/>
          <w:color w:val="C00000"/>
        </w:rPr>
        <w:t xml:space="preserve"> înțelegem acele fapte care constau într-o acțiune sau inacțiune care constituie nerespectări ale dispozițiilor legale prevăzute în </w:t>
      </w:r>
      <w:r>
        <w:rPr>
          <w:b/>
          <w:bCs/>
          <w:color w:val="C00000"/>
          <w:u w:val="single"/>
        </w:rPr>
        <w:t>Anexa nr. 2</w:t>
      </w:r>
      <w:r>
        <w:rPr>
          <w:b/>
          <w:bCs/>
          <w:color w:val="C00000"/>
        </w:rPr>
        <w:t xml:space="preserve"> din Legea nr. 361/2022, care privesc domenii cum ar fi: </w:t>
      </w:r>
      <w:r>
        <w:rPr>
          <w:b/>
          <w:bCs/>
        </w:rPr>
        <w:t>achizițiile publice; serviciile, produsele și piețele financiare, prevenirea spălării banilor și a finanțării terorismului; siguranța și conformitatea produselor; siguranța transportului; protecția mediului; protecția radiologică și siguranța nucleară; siguranța alimentelor și a hranei pentru animale, sănătatea și bunăstarea animalelor; sănătatea publică; protecția consumatorilor; protecția vieții private și a datelor cu caracter personal și a securității rețelelor și sistemelor informatice; încălcări care aduc atingere intereselor financiare ale Uniunii Europene (cum sunt menționate la art. 325 din Tratatul privind funcționarea Uniunii Europene și cum sunt detaliate în măsurile relevante ale Uniunii Europene);</w:t>
      </w:r>
    </w:p>
    <w:p w14:paraId="5C053A6F" w14:textId="77777777" w:rsidR="004D094E" w:rsidRDefault="00000000">
      <w:pPr>
        <w:jc w:val="center"/>
        <w:rPr>
          <w:sz w:val="2"/>
          <w:szCs w:val="2"/>
        </w:rPr>
      </w:pPr>
      <w:r>
        <w:rPr>
          <w:noProof/>
        </w:rPr>
        <w:lastRenderedPageBreak/>
        <w:drawing>
          <wp:inline distT="0" distB="0" distL="0" distR="0" wp14:anchorId="23B15595" wp14:editId="652CE84E">
            <wp:extent cx="3999230" cy="74993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a:stretch/>
                  </pic:blipFill>
                  <pic:spPr>
                    <a:xfrm>
                      <a:off x="0" y="0"/>
                      <a:ext cx="3999230" cy="749935"/>
                    </a:xfrm>
                    <a:prstGeom prst="rect">
                      <a:avLst/>
                    </a:prstGeom>
                  </pic:spPr>
                </pic:pic>
              </a:graphicData>
            </a:graphic>
          </wp:inline>
        </w:drawing>
      </w:r>
    </w:p>
    <w:p w14:paraId="4F9FAE4F" w14:textId="77777777" w:rsidR="004D094E" w:rsidRDefault="004D094E">
      <w:pPr>
        <w:spacing w:after="159" w:line="1" w:lineRule="exact"/>
      </w:pPr>
    </w:p>
    <w:p w14:paraId="3BEEDB73" w14:textId="77777777" w:rsidR="004D094E" w:rsidRDefault="00000000">
      <w:pPr>
        <w:pStyle w:val="Corptext"/>
        <w:ind w:left="1700"/>
        <w:jc w:val="both"/>
      </w:pPr>
      <w:r>
        <w:rPr>
          <w:b/>
          <w:bCs/>
        </w:rPr>
        <w:t>încălcări referitoare la piața internă (menționate la art. 26 alin. (2) din Tratatul privind funcționarea Uniunii Europene), inclusiv încălcări ale normelor Uniunii Europene în materie de concurență și de ajutoare de stat, precum și încălcări referitoare la piața internă în ceea ce privește actele care încalcă normele privind impozitarea societăților sau mecanismele al căror scop este obținerea unui avantaj fiscal ce contravine obiectului sau scopului dreptului aplicabil în materie de impozitare a societăților, ce reprezintă abateri disciplinare, contravenții sau infracțiuni, sau care contravin obiectului sau scopului legii.</w:t>
      </w:r>
    </w:p>
    <w:p w14:paraId="5565A0F2" w14:textId="77777777" w:rsidR="004D094E" w:rsidRDefault="00000000">
      <w:pPr>
        <w:pStyle w:val="Corptext"/>
        <w:ind w:left="1700" w:hanging="1700"/>
        <w:jc w:val="both"/>
      </w:pPr>
      <w:r>
        <w:rPr>
          <w:b/>
          <w:bCs/>
          <w:color w:val="C00000"/>
        </w:rPr>
        <w:t xml:space="preserve">OBSERVAȚIE: Agenția apreciază că </w:t>
      </w:r>
      <w:r>
        <w:rPr>
          <w:b/>
          <w:bCs/>
          <w:color w:val="C00000"/>
          <w:u w:val="single"/>
        </w:rPr>
        <w:t>nu sunt încălcări ale legii</w:t>
      </w:r>
      <w:r>
        <w:rPr>
          <w:b/>
          <w:bCs/>
          <w:color w:val="C00000"/>
        </w:rPr>
        <w:t xml:space="preserve"> fapte care constau în, cu titlu de exemplu și fără a ne limita la acestea:</w:t>
      </w:r>
    </w:p>
    <w:p w14:paraId="36DC3968" w14:textId="77777777" w:rsidR="004D094E" w:rsidRDefault="00000000">
      <w:pPr>
        <w:pStyle w:val="Corptext"/>
        <w:numPr>
          <w:ilvl w:val="0"/>
          <w:numId w:val="6"/>
        </w:numPr>
        <w:tabs>
          <w:tab w:val="left" w:pos="1985"/>
        </w:tabs>
        <w:spacing w:after="0"/>
        <w:ind w:left="1980" w:hanging="280"/>
        <w:jc w:val="both"/>
      </w:pPr>
      <w:bookmarkStart w:id="50" w:name="bookmark50"/>
      <w:bookmarkEnd w:id="50"/>
      <w:r>
        <w:rPr>
          <w:b/>
          <w:bCs/>
          <w:color w:val="C00000"/>
        </w:rPr>
        <w:t>infracțiuni prevăzute și sancționate de către Codul penal și/sau alte acte normative cu incidență în materie, cu excepția celor evidențiate în actele normative din Anexa nr. 2 a Legii nr. 361/2022;</w:t>
      </w:r>
    </w:p>
    <w:p w14:paraId="39932E49" w14:textId="77777777" w:rsidR="004D094E" w:rsidRDefault="00000000">
      <w:pPr>
        <w:pStyle w:val="Corptext"/>
        <w:numPr>
          <w:ilvl w:val="0"/>
          <w:numId w:val="6"/>
        </w:numPr>
        <w:tabs>
          <w:tab w:val="left" w:pos="1985"/>
        </w:tabs>
        <w:spacing w:after="0"/>
        <w:ind w:left="1980" w:hanging="280"/>
        <w:jc w:val="both"/>
      </w:pPr>
      <w:bookmarkStart w:id="51" w:name="bookmark51"/>
      <w:bookmarkEnd w:id="51"/>
      <w:r>
        <w:rPr>
          <w:b/>
          <w:bCs/>
          <w:color w:val="C00000"/>
        </w:rPr>
        <w:t>discriminare, hărțuire, victimizare etc., dacă acestea nu au legătură cu raportarea și nu sunt circumscrise represaliilor;</w:t>
      </w:r>
    </w:p>
    <w:p w14:paraId="5E6388C0" w14:textId="77777777" w:rsidR="004D094E" w:rsidRDefault="00000000">
      <w:pPr>
        <w:pStyle w:val="Corptext"/>
        <w:numPr>
          <w:ilvl w:val="0"/>
          <w:numId w:val="6"/>
        </w:numPr>
        <w:tabs>
          <w:tab w:val="left" w:pos="1985"/>
        </w:tabs>
        <w:spacing w:after="0"/>
        <w:ind w:left="1980" w:hanging="280"/>
        <w:jc w:val="both"/>
      </w:pPr>
      <w:bookmarkStart w:id="52" w:name="bookmark52"/>
      <w:bookmarkEnd w:id="52"/>
      <w:r>
        <w:rPr>
          <w:b/>
          <w:bCs/>
          <w:color w:val="C00000"/>
        </w:rPr>
        <w:t xml:space="preserve">conflicte de muncă din Legea nr. 53/2003 </w:t>
      </w:r>
      <w:r>
        <w:rPr>
          <w:b/>
          <w:bCs/>
          <w:i/>
          <w:iCs/>
          <w:color w:val="C00000"/>
        </w:rPr>
        <w:t>privind Codul muncii,</w:t>
      </w:r>
      <w:r>
        <w:rPr>
          <w:b/>
          <w:bCs/>
          <w:color w:val="C00000"/>
        </w:rPr>
        <w:t xml:space="preserve"> dacă acestea nu au legătură cu raportarea și nu sunt circumscrise represaliilor;</w:t>
      </w:r>
    </w:p>
    <w:p w14:paraId="2B820C9C" w14:textId="77777777" w:rsidR="004D094E" w:rsidRDefault="00000000">
      <w:pPr>
        <w:pStyle w:val="Corptext"/>
        <w:numPr>
          <w:ilvl w:val="0"/>
          <w:numId w:val="6"/>
        </w:numPr>
        <w:tabs>
          <w:tab w:val="left" w:pos="1985"/>
        </w:tabs>
        <w:spacing w:after="0"/>
        <w:ind w:left="1980" w:hanging="280"/>
        <w:jc w:val="both"/>
      </w:pPr>
      <w:bookmarkStart w:id="53" w:name="bookmark53"/>
      <w:bookmarkEnd w:id="53"/>
      <w:r>
        <w:rPr>
          <w:b/>
          <w:bCs/>
          <w:color w:val="C00000"/>
        </w:rPr>
        <w:t>incompatibilități (cu excepția celor evidențiate în actele normative din Anexa nr. 2 a Legii nr. 361/2022), conflicte de interese (cu excepția celor evidențiate în actele normative din Anexa nr. 2 a Legii nr. 361/2022), averi nejustificate și nerespectarea cadrului legal cu privire la completarea, depunerea și transmiterea declarațiilor de avere și declarațiilor de interese;</w:t>
      </w:r>
    </w:p>
    <w:p w14:paraId="372A94DD" w14:textId="77777777" w:rsidR="004D094E" w:rsidRDefault="00000000">
      <w:pPr>
        <w:pStyle w:val="Corptext"/>
        <w:numPr>
          <w:ilvl w:val="0"/>
          <w:numId w:val="6"/>
        </w:numPr>
        <w:tabs>
          <w:tab w:val="left" w:pos="1985"/>
        </w:tabs>
        <w:spacing w:after="140"/>
        <w:ind w:left="1980" w:hanging="280"/>
        <w:jc w:val="both"/>
      </w:pPr>
      <w:bookmarkStart w:id="54" w:name="bookmark54"/>
      <w:bookmarkEnd w:id="54"/>
      <w:r>
        <w:rPr>
          <w:b/>
          <w:bCs/>
          <w:color w:val="C00000"/>
        </w:rPr>
        <w:t>comportamente și/sau manifestări care aduc atingere unei categorii de funcții, respectiv prestigiului unei persoane juridice de drept public/privat;</w:t>
      </w:r>
      <w:r>
        <w:br w:type="page"/>
      </w:r>
    </w:p>
    <w:p w14:paraId="779DB41B" w14:textId="77777777" w:rsidR="004D094E" w:rsidRDefault="00000000">
      <w:pPr>
        <w:jc w:val="center"/>
        <w:rPr>
          <w:sz w:val="2"/>
          <w:szCs w:val="2"/>
        </w:rPr>
      </w:pPr>
      <w:r>
        <w:rPr>
          <w:noProof/>
        </w:rPr>
        <w:lastRenderedPageBreak/>
        <w:drawing>
          <wp:inline distT="0" distB="0" distL="0" distR="0" wp14:anchorId="06D8D480" wp14:editId="475CF603">
            <wp:extent cx="3999230" cy="749935"/>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stretch/>
                  </pic:blipFill>
                  <pic:spPr>
                    <a:xfrm>
                      <a:off x="0" y="0"/>
                      <a:ext cx="3999230" cy="749935"/>
                    </a:xfrm>
                    <a:prstGeom prst="rect">
                      <a:avLst/>
                    </a:prstGeom>
                  </pic:spPr>
                </pic:pic>
              </a:graphicData>
            </a:graphic>
          </wp:inline>
        </w:drawing>
      </w:r>
    </w:p>
    <w:p w14:paraId="78135722" w14:textId="77777777" w:rsidR="004D094E" w:rsidRDefault="004D094E">
      <w:pPr>
        <w:spacing w:after="159" w:line="1" w:lineRule="exact"/>
      </w:pPr>
    </w:p>
    <w:p w14:paraId="19029FC7" w14:textId="77777777" w:rsidR="004D094E" w:rsidRDefault="00000000">
      <w:pPr>
        <w:pStyle w:val="Corptext"/>
        <w:spacing w:after="0"/>
        <w:jc w:val="center"/>
        <w:sectPr w:rsidR="004D094E">
          <w:footerReference w:type="default" r:id="rId19"/>
          <w:pgSz w:w="12485" w:h="16357"/>
          <w:pgMar w:top="948" w:right="894" w:bottom="1611" w:left="906" w:header="520" w:footer="3" w:gutter="0"/>
          <w:cols w:space="720"/>
          <w:noEndnote/>
          <w:docGrid w:linePitch="360"/>
        </w:sectPr>
      </w:pPr>
      <w:r>
        <w:rPr>
          <w:b/>
          <w:bCs/>
          <w:color w:val="C00000"/>
        </w:rPr>
        <w:t xml:space="preserve">- </w:t>
      </w:r>
      <w:r>
        <w:rPr>
          <w:b/>
          <w:bCs/>
          <w:color w:val="C00000"/>
          <w:u w:val="single"/>
        </w:rPr>
        <w:t>orice alte fapte care nu sunt prevăzute în actele normative din Anexa nr. 2,</w:t>
      </w:r>
      <w:r>
        <w:rPr>
          <w:b/>
          <w:bCs/>
          <w:color w:val="C00000"/>
          <w:u w:val="single"/>
        </w:rPr>
        <w:br/>
        <w:t>incluzând excepțiile prevăzute la art. 1 din Legea nr. 361/2022</w:t>
      </w:r>
      <w:r>
        <w:rPr>
          <w:b/>
          <w:bCs/>
          <w:color w:val="C00000"/>
        </w:rPr>
        <w:t>.</w:t>
      </w:r>
    </w:p>
    <w:p w14:paraId="14B8427A" w14:textId="77777777" w:rsidR="004D094E" w:rsidRDefault="00000000">
      <w:pPr>
        <w:jc w:val="center"/>
        <w:rPr>
          <w:sz w:val="2"/>
          <w:szCs w:val="2"/>
        </w:rPr>
      </w:pPr>
      <w:r>
        <w:rPr>
          <w:noProof/>
        </w:rPr>
        <w:lastRenderedPageBreak/>
        <w:drawing>
          <wp:inline distT="0" distB="0" distL="0" distR="0" wp14:anchorId="54569DD1" wp14:editId="19F134C4">
            <wp:extent cx="3999230" cy="74993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stretch/>
                  </pic:blipFill>
                  <pic:spPr>
                    <a:xfrm>
                      <a:off x="0" y="0"/>
                      <a:ext cx="3999230" cy="749935"/>
                    </a:xfrm>
                    <a:prstGeom prst="rect">
                      <a:avLst/>
                    </a:prstGeom>
                  </pic:spPr>
                </pic:pic>
              </a:graphicData>
            </a:graphic>
          </wp:inline>
        </w:drawing>
      </w:r>
    </w:p>
    <w:p w14:paraId="7BDB0A19" w14:textId="77777777" w:rsidR="004D094E" w:rsidRDefault="004D094E">
      <w:pPr>
        <w:spacing w:after="199" w:line="1" w:lineRule="exact"/>
      </w:pPr>
    </w:p>
    <w:p w14:paraId="1D1F61BD" w14:textId="77777777" w:rsidR="004D094E" w:rsidRDefault="00000000">
      <w:pPr>
        <w:pStyle w:val="Heading10"/>
        <w:keepNext/>
        <w:keepLines/>
        <w:spacing w:after="100"/>
      </w:pPr>
      <w:bookmarkStart w:id="55" w:name="bookmark57"/>
      <w:r>
        <w:t>MĂSURI DE PROTECȚIE, MĂSURI DE SPRIJIN</w:t>
      </w:r>
      <w:bookmarkEnd w:id="55"/>
    </w:p>
    <w:p w14:paraId="57F53E7D" w14:textId="77777777" w:rsidR="004D094E" w:rsidRDefault="00000000">
      <w:pPr>
        <w:pStyle w:val="Heading10"/>
        <w:keepNext/>
        <w:keepLines/>
        <w:spacing w:after="700"/>
      </w:pPr>
      <w:bookmarkStart w:id="56" w:name="bookmark55"/>
      <w:bookmarkStart w:id="57" w:name="bookmark56"/>
      <w:bookmarkStart w:id="58" w:name="bookmark58"/>
      <w:r>
        <w:t>ȘI MĂSURI REPARATORII</w:t>
      </w:r>
      <w:bookmarkEnd w:id="56"/>
      <w:bookmarkEnd w:id="57"/>
      <w:bookmarkEnd w:id="58"/>
    </w:p>
    <w:p w14:paraId="766B2F67" w14:textId="77777777" w:rsidR="004D094E" w:rsidRDefault="00000000">
      <w:pPr>
        <w:pStyle w:val="Corptext"/>
        <w:jc w:val="center"/>
      </w:pPr>
      <w:r>
        <w:rPr>
          <w:b/>
          <w:bCs/>
        </w:rPr>
        <w:t>CONDIȚII</w:t>
      </w:r>
    </w:p>
    <w:p w14:paraId="09067523" w14:textId="77777777" w:rsidR="004D094E" w:rsidRDefault="00000000">
      <w:pPr>
        <w:pStyle w:val="Corptext"/>
        <w:jc w:val="both"/>
      </w:pPr>
      <w:r>
        <w:rPr>
          <w:b/>
          <w:bCs/>
        </w:rPr>
        <w:t>Pentru a beneficia de măsurile de protecție</w:t>
      </w:r>
      <w:r>
        <w:t xml:space="preserve">, </w:t>
      </w:r>
      <w:r>
        <w:rPr>
          <w:b/>
          <w:bCs/>
          <w:u w:val="single"/>
        </w:rPr>
        <w:t>avertizorul în interes public trebuie să întrunească cumulativ următoarele condiții</w:t>
      </w:r>
      <w:r>
        <w:t>:</w:t>
      </w:r>
    </w:p>
    <w:p w14:paraId="57C876C9" w14:textId="77777777" w:rsidR="004D094E" w:rsidRDefault="00000000">
      <w:pPr>
        <w:pStyle w:val="Corptext"/>
        <w:numPr>
          <w:ilvl w:val="0"/>
          <w:numId w:val="7"/>
        </w:numPr>
        <w:tabs>
          <w:tab w:val="left" w:pos="373"/>
        </w:tabs>
        <w:spacing w:after="0"/>
        <w:ind w:left="300" w:hanging="300"/>
        <w:jc w:val="both"/>
      </w:pPr>
      <w:bookmarkStart w:id="59" w:name="bookmark59"/>
      <w:bookmarkEnd w:id="59"/>
      <w:r>
        <w:t xml:space="preserve">să fie una dintre persoanele care efectuează </w:t>
      </w:r>
      <w:r>
        <w:rPr>
          <w:b/>
          <w:bCs/>
          <w:u w:val="single"/>
        </w:rPr>
        <w:t>raportări</w:t>
      </w:r>
      <w:r>
        <w:rPr>
          <w:b/>
          <w:bCs/>
        </w:rPr>
        <w:t xml:space="preserve"> </w:t>
      </w:r>
      <w:r>
        <w:t xml:space="preserve">potrivit prevederilor </w:t>
      </w:r>
      <w:r>
        <w:rPr>
          <w:b/>
          <w:bCs/>
        </w:rPr>
        <w:t>art. 2</w:t>
      </w:r>
      <w:r>
        <w:t xml:space="preserve">, </w:t>
      </w:r>
      <w:r>
        <w:rPr>
          <w:b/>
          <w:bCs/>
        </w:rPr>
        <w:t xml:space="preserve">alin. (1) </w:t>
      </w:r>
      <w:r>
        <w:t xml:space="preserve">și care a obținut informații referitoare la </w:t>
      </w:r>
      <w:r>
        <w:rPr>
          <w:b/>
          <w:bCs/>
          <w:u w:val="single"/>
        </w:rPr>
        <w:t>încălcări ale legii</w:t>
      </w:r>
      <w:r>
        <w:rPr>
          <w:b/>
          <w:bCs/>
        </w:rPr>
        <w:t xml:space="preserve"> </w:t>
      </w:r>
      <w:r>
        <w:t xml:space="preserve">într-un </w:t>
      </w:r>
      <w:r>
        <w:rPr>
          <w:b/>
          <w:bCs/>
          <w:u w:val="single"/>
        </w:rPr>
        <w:t>context profesional</w:t>
      </w:r>
      <w:r>
        <w:t>;</w:t>
      </w:r>
    </w:p>
    <w:p w14:paraId="4081EA44" w14:textId="77777777" w:rsidR="004D094E" w:rsidRDefault="00000000">
      <w:pPr>
        <w:pStyle w:val="Corptext"/>
        <w:numPr>
          <w:ilvl w:val="0"/>
          <w:numId w:val="7"/>
        </w:numPr>
        <w:tabs>
          <w:tab w:val="left" w:pos="373"/>
        </w:tabs>
        <w:spacing w:after="0"/>
        <w:ind w:left="300" w:hanging="300"/>
        <w:jc w:val="both"/>
      </w:pPr>
      <w:bookmarkStart w:id="60" w:name="bookmark60"/>
      <w:bookmarkEnd w:id="60"/>
      <w:r>
        <w:t xml:space="preserve">să fi avut motive întemeiate să creadă că informațiile referitoare la </w:t>
      </w:r>
      <w:r>
        <w:rPr>
          <w:b/>
          <w:bCs/>
          <w:u w:val="single"/>
        </w:rPr>
        <w:t>încălcările</w:t>
      </w:r>
      <w:r>
        <w:rPr>
          <w:b/>
          <w:bCs/>
        </w:rPr>
        <w:t xml:space="preserve"> </w:t>
      </w:r>
      <w:r>
        <w:t>raportate erau adevărate la momentul raportării;</w:t>
      </w:r>
    </w:p>
    <w:p w14:paraId="53050619" w14:textId="77777777" w:rsidR="004D094E" w:rsidRDefault="00000000">
      <w:pPr>
        <w:pStyle w:val="Corptext"/>
        <w:numPr>
          <w:ilvl w:val="0"/>
          <w:numId w:val="7"/>
        </w:numPr>
        <w:tabs>
          <w:tab w:val="left" w:pos="373"/>
        </w:tabs>
        <w:jc w:val="both"/>
      </w:pPr>
      <w:bookmarkStart w:id="61" w:name="bookmark61"/>
      <w:bookmarkEnd w:id="61"/>
      <w:r>
        <w:t xml:space="preserve">să fi efectuat o </w:t>
      </w:r>
      <w:r>
        <w:rPr>
          <w:b/>
          <w:bCs/>
        </w:rPr>
        <w:t>raportare internă</w:t>
      </w:r>
      <w:r>
        <w:t xml:space="preserve">, o </w:t>
      </w:r>
      <w:r>
        <w:rPr>
          <w:b/>
          <w:bCs/>
        </w:rPr>
        <w:t xml:space="preserve">raportare externă </w:t>
      </w:r>
      <w:r>
        <w:t xml:space="preserve">sau o </w:t>
      </w:r>
      <w:r>
        <w:rPr>
          <w:b/>
          <w:bCs/>
        </w:rPr>
        <w:t>divulgare publică</w:t>
      </w:r>
      <w:r>
        <w:t>.</w:t>
      </w:r>
    </w:p>
    <w:p w14:paraId="02C7CD4B" w14:textId="77777777" w:rsidR="004D094E" w:rsidRDefault="00000000">
      <w:pPr>
        <w:pStyle w:val="Corptext"/>
        <w:jc w:val="both"/>
      </w:pPr>
      <w:r>
        <w:t xml:space="preserve">De asemenea și pentru a </w:t>
      </w:r>
      <w:r>
        <w:rPr>
          <w:b/>
          <w:bCs/>
        </w:rPr>
        <w:t>beneficia de măsurile reparatorii</w:t>
      </w:r>
      <w:r>
        <w:t xml:space="preserve">, </w:t>
      </w:r>
      <w:r>
        <w:rPr>
          <w:b/>
          <w:bCs/>
        </w:rPr>
        <w:t xml:space="preserve">avertizorul în interes public </w:t>
      </w:r>
      <w:r>
        <w:rPr>
          <w:b/>
          <w:bCs/>
          <w:u w:val="single"/>
        </w:rPr>
        <w:t>trebuie să îndeplinească cumulativ condițiile prevăzute mai sus</w:t>
      </w:r>
      <w:r>
        <w:t xml:space="preserve">, precum și </w:t>
      </w:r>
      <w:r>
        <w:rPr>
          <w:b/>
          <w:bCs/>
          <w:u w:val="single"/>
        </w:rPr>
        <w:t>condiția ca represaliile să fie consecința raportării efectuate</w:t>
      </w:r>
      <w:r>
        <w:t>.</w:t>
      </w:r>
    </w:p>
    <w:p w14:paraId="461B726A" w14:textId="77777777" w:rsidR="004D094E" w:rsidRDefault="00000000">
      <w:pPr>
        <w:pStyle w:val="Corptext"/>
        <w:ind w:left="1720" w:hanging="1720"/>
        <w:jc w:val="both"/>
      </w:pPr>
      <w:r>
        <w:rPr>
          <w:b/>
          <w:bCs/>
          <w:color w:val="C00000"/>
        </w:rPr>
        <w:t xml:space="preserve">OBSERVAȚIE: Măsurile prevăzute în Capitolul VI din Legea nr. 361/2022 </w:t>
      </w:r>
      <w:r>
        <w:rPr>
          <w:b/>
          <w:bCs/>
          <w:i/>
          <w:iCs/>
          <w:color w:val="C00000"/>
        </w:rPr>
        <w:t>privind protecția avertizorilor în interes public</w:t>
      </w:r>
      <w:r>
        <w:rPr>
          <w:b/>
          <w:bCs/>
          <w:color w:val="C00000"/>
        </w:rPr>
        <w:t xml:space="preserve"> se aplică și:</w:t>
      </w:r>
    </w:p>
    <w:p w14:paraId="260120E2" w14:textId="77777777" w:rsidR="004D094E" w:rsidRDefault="00000000">
      <w:pPr>
        <w:pStyle w:val="Corptext"/>
        <w:numPr>
          <w:ilvl w:val="0"/>
          <w:numId w:val="6"/>
        </w:numPr>
        <w:tabs>
          <w:tab w:val="left" w:pos="2005"/>
        </w:tabs>
        <w:spacing w:after="0"/>
        <w:ind w:left="2000" w:hanging="280"/>
        <w:jc w:val="both"/>
      </w:pPr>
      <w:bookmarkStart w:id="62" w:name="bookmark62"/>
      <w:bookmarkEnd w:id="62"/>
      <w:r>
        <w:rPr>
          <w:b/>
          <w:bCs/>
          <w:color w:val="C00000"/>
        </w:rPr>
        <w:t>facilitatorilor;</w:t>
      </w:r>
    </w:p>
    <w:p w14:paraId="14573673" w14:textId="77777777" w:rsidR="004D094E" w:rsidRDefault="00000000">
      <w:pPr>
        <w:pStyle w:val="Corptext"/>
        <w:numPr>
          <w:ilvl w:val="0"/>
          <w:numId w:val="6"/>
        </w:numPr>
        <w:tabs>
          <w:tab w:val="left" w:pos="2005"/>
        </w:tabs>
        <w:spacing w:after="0"/>
        <w:ind w:left="2000" w:hanging="280"/>
        <w:jc w:val="both"/>
      </w:pPr>
      <w:bookmarkStart w:id="63" w:name="bookmark63"/>
      <w:bookmarkEnd w:id="63"/>
      <w:r>
        <w:rPr>
          <w:b/>
          <w:bCs/>
          <w:color w:val="C00000"/>
        </w:rPr>
        <w:t>persoanelor terțe care au legături cu avertizorul în interes public și care ar putea să sufere represalii într-un context profesional, cum ar fi colegi sau rude ale acestuia;</w:t>
      </w:r>
    </w:p>
    <w:p w14:paraId="70D0A407" w14:textId="77777777" w:rsidR="004D094E" w:rsidRDefault="00000000">
      <w:pPr>
        <w:pStyle w:val="Corptext"/>
        <w:numPr>
          <w:ilvl w:val="0"/>
          <w:numId w:val="6"/>
        </w:numPr>
        <w:tabs>
          <w:tab w:val="left" w:pos="2005"/>
        </w:tabs>
        <w:ind w:left="2000" w:hanging="280"/>
        <w:jc w:val="both"/>
      </w:pPr>
      <w:bookmarkStart w:id="64" w:name="bookmark64"/>
      <w:bookmarkEnd w:id="64"/>
      <w:r>
        <w:rPr>
          <w:b/>
          <w:bCs/>
          <w:color w:val="C00000"/>
        </w:rPr>
        <w:t>persoanelor juridice deținute de către avertizorul în interes public sau pentru care avertizorul în interes public lucrează sau cu care are alte tipuri de legături într-un context profesional;</w:t>
      </w:r>
    </w:p>
    <w:p w14:paraId="0F31A0F9" w14:textId="77777777" w:rsidR="004D094E" w:rsidRDefault="00000000">
      <w:pPr>
        <w:jc w:val="center"/>
        <w:rPr>
          <w:sz w:val="2"/>
          <w:szCs w:val="2"/>
        </w:rPr>
      </w:pPr>
      <w:r>
        <w:rPr>
          <w:noProof/>
        </w:rPr>
        <w:lastRenderedPageBreak/>
        <w:drawing>
          <wp:inline distT="0" distB="0" distL="0" distR="0" wp14:anchorId="558214E0" wp14:editId="7A67AEC3">
            <wp:extent cx="768350" cy="72517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0"/>
                    <a:stretch/>
                  </pic:blipFill>
                  <pic:spPr>
                    <a:xfrm>
                      <a:off x="0" y="0"/>
                      <a:ext cx="768350" cy="725170"/>
                    </a:xfrm>
                    <a:prstGeom prst="rect">
                      <a:avLst/>
                    </a:prstGeom>
                  </pic:spPr>
                </pic:pic>
              </a:graphicData>
            </a:graphic>
          </wp:inline>
        </w:drawing>
      </w:r>
    </w:p>
    <w:p w14:paraId="7DF930D1" w14:textId="77777777" w:rsidR="004D094E" w:rsidRDefault="004D094E">
      <w:pPr>
        <w:spacing w:after="179" w:line="1" w:lineRule="exact"/>
      </w:pPr>
    </w:p>
    <w:p w14:paraId="5BD2C340" w14:textId="77777777" w:rsidR="004D094E" w:rsidRDefault="00000000">
      <w:pPr>
        <w:pStyle w:val="Corptext"/>
        <w:numPr>
          <w:ilvl w:val="0"/>
          <w:numId w:val="6"/>
        </w:numPr>
        <w:tabs>
          <w:tab w:val="left" w:pos="2003"/>
        </w:tabs>
        <w:spacing w:after="0"/>
        <w:ind w:left="2020" w:hanging="300"/>
        <w:jc w:val="both"/>
      </w:pPr>
      <w:bookmarkStart w:id="65" w:name="bookmark65"/>
      <w:bookmarkEnd w:id="65"/>
      <w:r>
        <w:rPr>
          <w:b/>
          <w:bCs/>
          <w:color w:val="C00000"/>
        </w:rPr>
        <w:t>avertizorului in interes public care, in mod anonim, a raportat sau a divulgat public informații referitoare la încălcări, dar este ulterior identificat și suferă represalii;</w:t>
      </w:r>
    </w:p>
    <w:p w14:paraId="3F995BDF" w14:textId="77777777" w:rsidR="004D094E" w:rsidRDefault="00000000">
      <w:pPr>
        <w:pStyle w:val="Corptext"/>
        <w:numPr>
          <w:ilvl w:val="0"/>
          <w:numId w:val="6"/>
        </w:numPr>
        <w:tabs>
          <w:tab w:val="left" w:pos="2003"/>
        </w:tabs>
        <w:spacing w:after="0"/>
        <w:ind w:left="2020" w:hanging="300"/>
        <w:jc w:val="both"/>
        <w:sectPr w:rsidR="004D094E">
          <w:pgSz w:w="12485" w:h="16357"/>
          <w:pgMar w:top="958" w:right="900" w:bottom="1600" w:left="900" w:header="530" w:footer="3" w:gutter="0"/>
          <w:cols w:space="720"/>
          <w:noEndnote/>
          <w:docGrid w:linePitch="360"/>
        </w:sectPr>
      </w:pPr>
      <w:bookmarkStart w:id="66" w:name="bookmark66"/>
      <w:bookmarkEnd w:id="66"/>
      <w:r>
        <w:rPr>
          <w:b/>
          <w:bCs/>
          <w:color w:val="C00000"/>
        </w:rPr>
        <w:t>avertizorului în interes public care efectuează raportări către instituțiile, organele, oficiile sau agențiile competente ale Uniunii Europene.</w:t>
      </w:r>
    </w:p>
    <w:p w14:paraId="796649E2" w14:textId="77777777" w:rsidR="004D094E" w:rsidRDefault="00000000">
      <w:pPr>
        <w:jc w:val="center"/>
        <w:rPr>
          <w:sz w:val="2"/>
          <w:szCs w:val="2"/>
        </w:rPr>
      </w:pPr>
      <w:r>
        <w:rPr>
          <w:noProof/>
        </w:rPr>
        <w:lastRenderedPageBreak/>
        <w:drawing>
          <wp:inline distT="0" distB="0" distL="0" distR="0" wp14:anchorId="76A8636D" wp14:editId="34FB3EB7">
            <wp:extent cx="3999230" cy="74993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5"/>
                    <a:stretch/>
                  </pic:blipFill>
                  <pic:spPr>
                    <a:xfrm>
                      <a:off x="0" y="0"/>
                      <a:ext cx="3999230" cy="749935"/>
                    </a:xfrm>
                    <a:prstGeom prst="rect">
                      <a:avLst/>
                    </a:prstGeom>
                  </pic:spPr>
                </pic:pic>
              </a:graphicData>
            </a:graphic>
          </wp:inline>
        </w:drawing>
      </w:r>
    </w:p>
    <w:p w14:paraId="642D5511" w14:textId="77777777" w:rsidR="004D094E" w:rsidRDefault="00000000">
      <w:pPr>
        <w:pStyle w:val="Picturecaption0"/>
        <w:ind w:left="1310"/>
      </w:pPr>
      <w:r>
        <w:t>EXONERAREA DE RĂSPUNDERE</w:t>
      </w:r>
    </w:p>
    <w:p w14:paraId="3A2551A8" w14:textId="77777777" w:rsidR="004D094E" w:rsidRDefault="004D094E">
      <w:pPr>
        <w:spacing w:after="559" w:line="1" w:lineRule="exact"/>
      </w:pPr>
    </w:p>
    <w:p w14:paraId="44BA63C3" w14:textId="77777777" w:rsidR="004D094E" w:rsidRDefault="00000000">
      <w:pPr>
        <w:pStyle w:val="Corptext"/>
        <w:jc w:val="both"/>
      </w:pPr>
      <w:r>
        <w:rPr>
          <w:b/>
          <w:bCs/>
        </w:rPr>
        <w:t xml:space="preserve">Avertizorul în interes public </w:t>
      </w:r>
      <w:r>
        <w:t xml:space="preserve">care efectuează o </w:t>
      </w:r>
      <w:r>
        <w:rPr>
          <w:b/>
          <w:bCs/>
        </w:rPr>
        <w:t xml:space="preserve">raportare </w:t>
      </w:r>
      <w:r>
        <w:t xml:space="preserve">sau </w:t>
      </w:r>
      <w:r>
        <w:rPr>
          <w:b/>
          <w:bCs/>
        </w:rPr>
        <w:t xml:space="preserve">divulgare publică </w:t>
      </w:r>
      <w:r>
        <w:t xml:space="preserve">a unor informații privind </w:t>
      </w:r>
      <w:r>
        <w:rPr>
          <w:b/>
          <w:bCs/>
          <w:u w:val="single"/>
        </w:rPr>
        <w:t>încălcări ale legii</w:t>
      </w:r>
      <w:r>
        <w:rPr>
          <w:b/>
          <w:bCs/>
        </w:rPr>
        <w:t xml:space="preserve"> </w:t>
      </w:r>
      <w:r>
        <w:t xml:space="preserve">nu încalcă dispozițiile legale sau clauzele contractuale privind divulgarea de informații și nu răspunde pentru raportarea sau divulgarea publică a unor astfel de informații, </w:t>
      </w:r>
      <w:r>
        <w:rPr>
          <w:b/>
          <w:bCs/>
        </w:rPr>
        <w:t>cu condiția să fi efectuat o raportare sau divulgare publică în condițiile prezentei legi și să fi avut motive întemeiate să creadă că raportarea sau divulgarea a fost necesară pentru dezvăluirea unei încălcări a legii</w:t>
      </w:r>
      <w:r>
        <w:t xml:space="preserve">. Dispozițiile </w:t>
      </w:r>
      <w:r>
        <w:rPr>
          <w:b/>
          <w:bCs/>
        </w:rPr>
        <w:t>art. 1</w:t>
      </w:r>
      <w:r>
        <w:t xml:space="preserve">, </w:t>
      </w:r>
      <w:r>
        <w:rPr>
          <w:b/>
          <w:bCs/>
        </w:rPr>
        <w:t xml:space="preserve">alin. (4) </w:t>
      </w:r>
      <w:r>
        <w:t xml:space="preserve">și </w:t>
      </w:r>
      <w:r>
        <w:rPr>
          <w:b/>
          <w:bCs/>
        </w:rPr>
        <w:t xml:space="preserve">(5) </w:t>
      </w:r>
      <w:r>
        <w:t>rămân aplicabile.</w:t>
      </w:r>
    </w:p>
    <w:p w14:paraId="3D91FF7D" w14:textId="77777777" w:rsidR="004D094E" w:rsidRDefault="00000000">
      <w:pPr>
        <w:pStyle w:val="Corptext"/>
        <w:jc w:val="both"/>
      </w:pPr>
      <w:r>
        <w:rPr>
          <w:b/>
          <w:bCs/>
        </w:rPr>
        <w:t xml:space="preserve">Avertizorul în interes public </w:t>
      </w:r>
      <w:r>
        <w:t xml:space="preserve">care </w:t>
      </w:r>
      <w:r>
        <w:rPr>
          <w:b/>
          <w:bCs/>
          <w:u w:val="single"/>
        </w:rPr>
        <w:t>dobândește</w:t>
      </w:r>
      <w:r>
        <w:rPr>
          <w:b/>
          <w:bCs/>
        </w:rPr>
        <w:t xml:space="preserve"> </w:t>
      </w:r>
      <w:r>
        <w:t xml:space="preserve">sau </w:t>
      </w:r>
      <w:r>
        <w:rPr>
          <w:b/>
          <w:bCs/>
          <w:u w:val="single"/>
        </w:rPr>
        <w:t>accesează</w:t>
      </w:r>
      <w:r>
        <w:rPr>
          <w:b/>
          <w:bCs/>
        </w:rPr>
        <w:t xml:space="preserve"> </w:t>
      </w:r>
      <w:r>
        <w:t xml:space="preserve">date și informații de care are cunoștință în virtutea atribuțiilor de serviciu sau a raporturilor de muncă </w:t>
      </w:r>
      <w:r>
        <w:rPr>
          <w:b/>
          <w:bCs/>
        </w:rPr>
        <w:t xml:space="preserve">nu răspunde </w:t>
      </w:r>
      <w:r>
        <w:t xml:space="preserve">dacă accesarea sau dobândirea are ca scop </w:t>
      </w:r>
      <w:r>
        <w:rPr>
          <w:b/>
          <w:bCs/>
          <w:u w:val="single"/>
        </w:rPr>
        <w:t>raportarea</w:t>
      </w:r>
      <w:r>
        <w:rPr>
          <w:b/>
          <w:bCs/>
        </w:rPr>
        <w:t xml:space="preserve"> </w:t>
      </w:r>
      <w:r>
        <w:t xml:space="preserve">sau </w:t>
      </w:r>
      <w:r>
        <w:rPr>
          <w:b/>
          <w:bCs/>
          <w:u w:val="single"/>
        </w:rPr>
        <w:t>dezvăluirea publică</w:t>
      </w:r>
      <w:r>
        <w:rPr>
          <w:b/>
          <w:bCs/>
        </w:rPr>
        <w:t xml:space="preserve"> </w:t>
      </w:r>
      <w:r>
        <w:t xml:space="preserve">a unei </w:t>
      </w:r>
      <w:r>
        <w:rPr>
          <w:b/>
          <w:bCs/>
          <w:u w:val="single"/>
        </w:rPr>
        <w:t>încălcări a legii</w:t>
      </w:r>
      <w:r>
        <w:t>, iar raportarea sau divulgarea publică s-a efectuat în condițiile prezentei legi.</w:t>
      </w:r>
    </w:p>
    <w:p w14:paraId="25033B79" w14:textId="77777777" w:rsidR="004D094E" w:rsidRDefault="00000000">
      <w:pPr>
        <w:pStyle w:val="Corptext"/>
        <w:jc w:val="both"/>
      </w:pPr>
      <w:r>
        <w:rPr>
          <w:b/>
          <w:bCs/>
        </w:rPr>
        <w:t xml:space="preserve">Răspunderea avertizorilor în interes public </w:t>
      </w:r>
      <w:r>
        <w:t xml:space="preserve">pentru </w:t>
      </w:r>
      <w:r>
        <w:rPr>
          <w:b/>
          <w:bCs/>
          <w:u w:val="single"/>
        </w:rPr>
        <w:t>acte</w:t>
      </w:r>
      <w:r>
        <w:rPr>
          <w:b/>
          <w:bCs/>
        </w:rPr>
        <w:t xml:space="preserve"> </w:t>
      </w:r>
      <w:r>
        <w:t xml:space="preserve">sau </w:t>
      </w:r>
      <w:r>
        <w:rPr>
          <w:b/>
          <w:bCs/>
          <w:u w:val="single"/>
        </w:rPr>
        <w:t>omisiuni</w:t>
      </w:r>
      <w:r>
        <w:rPr>
          <w:b/>
          <w:bCs/>
        </w:rPr>
        <w:t xml:space="preserve"> </w:t>
      </w:r>
      <w:r>
        <w:t xml:space="preserve">care nu au legătură cu raportarea sau divulgarea publică sau care nu sunt necesare pentru dezvăluirea unei încălcări a legii este supusă </w:t>
      </w:r>
      <w:r>
        <w:rPr>
          <w:b/>
          <w:bCs/>
        </w:rPr>
        <w:t>dispozițiilor de drept comun</w:t>
      </w:r>
      <w:r>
        <w:t>.</w:t>
      </w:r>
    </w:p>
    <w:p w14:paraId="080D5B5D" w14:textId="77777777" w:rsidR="004D094E" w:rsidRDefault="00000000">
      <w:pPr>
        <w:pStyle w:val="Corptext"/>
        <w:jc w:val="both"/>
      </w:pPr>
      <w:r>
        <w:rPr>
          <w:b/>
          <w:bCs/>
        </w:rPr>
        <w:t xml:space="preserve">În cadrul procedurilor judiciare </w:t>
      </w:r>
      <w:r>
        <w:t xml:space="preserve">care vizează </w:t>
      </w:r>
      <w:r>
        <w:rPr>
          <w:b/>
          <w:bCs/>
        </w:rPr>
        <w:t xml:space="preserve">încălcări </w:t>
      </w:r>
      <w:r>
        <w:t xml:space="preserve">precum </w:t>
      </w:r>
      <w:r>
        <w:rPr>
          <w:b/>
          <w:bCs/>
        </w:rPr>
        <w:t>încălcarea dreptului la imagine</w:t>
      </w:r>
      <w:r>
        <w:t xml:space="preserve">, </w:t>
      </w:r>
      <w:r>
        <w:rPr>
          <w:b/>
          <w:bCs/>
        </w:rPr>
        <w:t>încălcarea drepturilor de autor</w:t>
      </w:r>
      <w:r>
        <w:t xml:space="preserve">, </w:t>
      </w:r>
      <w:r>
        <w:rPr>
          <w:b/>
          <w:bCs/>
        </w:rPr>
        <w:t>încălcarea secretului profesional</w:t>
      </w:r>
      <w:r>
        <w:t xml:space="preserve">, </w:t>
      </w:r>
      <w:r>
        <w:rPr>
          <w:b/>
          <w:bCs/>
        </w:rPr>
        <w:t>încălcarea normelor de protecție a datelor</w:t>
      </w:r>
      <w:r>
        <w:t xml:space="preserve">, </w:t>
      </w:r>
      <w:r>
        <w:rPr>
          <w:b/>
          <w:bCs/>
        </w:rPr>
        <w:t>divulgarea secretelor comerciale sau acțiunile în despăgubire</w:t>
      </w:r>
      <w:r>
        <w:t xml:space="preserve">, nu se poate angaja răspunderea persoanelor prevăzute la </w:t>
      </w:r>
      <w:r>
        <w:rPr>
          <w:b/>
          <w:bCs/>
        </w:rPr>
        <w:t xml:space="preserve">art. 2 </w:t>
      </w:r>
      <w:r>
        <w:t xml:space="preserve">și </w:t>
      </w:r>
      <w:r>
        <w:rPr>
          <w:b/>
          <w:bCs/>
        </w:rPr>
        <w:t>art. 20</w:t>
      </w:r>
      <w:r>
        <w:t xml:space="preserve">, </w:t>
      </w:r>
      <w:r>
        <w:rPr>
          <w:b/>
          <w:bCs/>
        </w:rPr>
        <w:t xml:space="preserve">alin. (3) </w:t>
      </w:r>
      <w:r>
        <w:t xml:space="preserve">ca urmare a </w:t>
      </w:r>
      <w:r>
        <w:rPr>
          <w:b/>
          <w:bCs/>
          <w:u w:val="single"/>
        </w:rPr>
        <w:t>raportărilor</w:t>
      </w:r>
      <w:r>
        <w:rPr>
          <w:b/>
          <w:bCs/>
        </w:rPr>
        <w:t xml:space="preserve"> </w:t>
      </w:r>
      <w:r>
        <w:t xml:space="preserve">sau a </w:t>
      </w:r>
      <w:r>
        <w:rPr>
          <w:b/>
          <w:bCs/>
          <w:u w:val="single"/>
        </w:rPr>
        <w:t>divulgărilor publice</w:t>
      </w:r>
      <w:r>
        <w:rPr>
          <w:b/>
          <w:bCs/>
        </w:rPr>
        <w:t xml:space="preserve"> efectuate în condițiile prezentei legi</w:t>
      </w:r>
      <w:r>
        <w:t xml:space="preserve">. Persoanele prevăzute la </w:t>
      </w:r>
      <w:r>
        <w:rPr>
          <w:b/>
          <w:bCs/>
        </w:rPr>
        <w:t xml:space="preserve">art. 2 </w:t>
      </w:r>
      <w:r>
        <w:t xml:space="preserve">și </w:t>
      </w:r>
      <w:r>
        <w:rPr>
          <w:b/>
          <w:bCs/>
        </w:rPr>
        <w:t>art. 20</w:t>
      </w:r>
      <w:r>
        <w:t xml:space="preserve">, </w:t>
      </w:r>
      <w:r>
        <w:rPr>
          <w:b/>
          <w:bCs/>
        </w:rPr>
        <w:t xml:space="preserve">alin. (3) </w:t>
      </w:r>
      <w:r>
        <w:rPr>
          <w:b/>
          <w:bCs/>
          <w:u w:val="single"/>
        </w:rPr>
        <w:t>au dreptul să invoce respectiva raportare sau divulgare publică</w:t>
      </w:r>
      <w:r>
        <w:rPr>
          <w:b/>
          <w:bCs/>
        </w:rPr>
        <w:t xml:space="preserve"> </w:t>
      </w:r>
      <w:r>
        <w:t xml:space="preserve">pentru a urmări închiderea cauzei, </w:t>
      </w:r>
      <w:r>
        <w:rPr>
          <w:b/>
          <w:bCs/>
        </w:rPr>
        <w:t>cu condiția să fi avut motive întemeiate să considere că raportarea sau divulgarea publică a fost necesară pentru dezvăluirea unei încălcări a legii, în temeiul prezentei legi</w:t>
      </w:r>
      <w:r>
        <w:t>.</w:t>
      </w:r>
    </w:p>
    <w:p w14:paraId="0376C06D" w14:textId="77777777" w:rsidR="004D094E" w:rsidRDefault="00000000">
      <w:pPr>
        <w:pStyle w:val="Corptext"/>
        <w:tabs>
          <w:tab w:val="left" w:leader="underscore" w:pos="10469"/>
        </w:tabs>
        <w:spacing w:line="350" w:lineRule="auto"/>
        <w:jc w:val="both"/>
        <w:rPr>
          <w:sz w:val="22"/>
          <w:szCs w:val="22"/>
        </w:rPr>
      </w:pPr>
      <w:r>
        <w:t xml:space="preserve">În cazul în care o persoană </w:t>
      </w:r>
      <w:r>
        <w:rPr>
          <w:b/>
          <w:bCs/>
          <w:u w:val="single"/>
        </w:rPr>
        <w:t>raportează</w:t>
      </w:r>
      <w:r>
        <w:rPr>
          <w:b/>
          <w:bCs/>
        </w:rPr>
        <w:t xml:space="preserve"> </w:t>
      </w:r>
      <w:r>
        <w:t xml:space="preserve">sau </w:t>
      </w:r>
      <w:r>
        <w:rPr>
          <w:b/>
          <w:bCs/>
          <w:u w:val="single"/>
        </w:rPr>
        <w:t>divulgă public</w:t>
      </w:r>
      <w:r>
        <w:rPr>
          <w:b/>
          <w:bCs/>
        </w:rPr>
        <w:t xml:space="preserve"> </w:t>
      </w:r>
      <w:r>
        <w:t xml:space="preserve">informații referitoare la </w:t>
      </w:r>
      <w:r>
        <w:rPr>
          <w:b/>
          <w:bCs/>
          <w:u w:val="single"/>
        </w:rPr>
        <w:t>încălcări ale legii</w:t>
      </w:r>
      <w:r>
        <w:rPr>
          <w:b/>
          <w:bCs/>
        </w:rPr>
        <w:t xml:space="preserve"> </w:t>
      </w:r>
      <w:r>
        <w:t xml:space="preserve">în condițiile prezentei legi și aceste informații includ </w:t>
      </w:r>
      <w:r>
        <w:rPr>
          <w:b/>
          <w:bCs/>
        </w:rPr>
        <w:t>secrete comerciale</w:t>
      </w:r>
      <w:r>
        <w:t xml:space="preserve">, o astfel de raportare sau divulgare </w:t>
      </w:r>
      <w:r>
        <w:rPr>
          <w:b/>
          <w:bCs/>
          <w:sz w:val="22"/>
          <w:szCs w:val="22"/>
        </w:rPr>
        <w:tab/>
        <w:t>16</w:t>
      </w:r>
    </w:p>
    <w:p w14:paraId="7DC0CD91" w14:textId="77777777" w:rsidR="004D094E" w:rsidRDefault="00000000">
      <w:pPr>
        <w:jc w:val="center"/>
        <w:rPr>
          <w:sz w:val="2"/>
          <w:szCs w:val="2"/>
        </w:rPr>
      </w:pPr>
      <w:r>
        <w:rPr>
          <w:noProof/>
        </w:rPr>
        <w:lastRenderedPageBreak/>
        <w:drawing>
          <wp:inline distT="0" distB="0" distL="0" distR="0" wp14:anchorId="25A1BE89" wp14:editId="49174F42">
            <wp:extent cx="3999230" cy="74993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5"/>
                    <a:stretch/>
                  </pic:blipFill>
                  <pic:spPr>
                    <a:xfrm>
                      <a:off x="0" y="0"/>
                      <a:ext cx="3999230" cy="749935"/>
                    </a:xfrm>
                    <a:prstGeom prst="rect">
                      <a:avLst/>
                    </a:prstGeom>
                  </pic:spPr>
                </pic:pic>
              </a:graphicData>
            </a:graphic>
          </wp:inline>
        </w:drawing>
      </w:r>
    </w:p>
    <w:p w14:paraId="689B27D0" w14:textId="77777777" w:rsidR="004D094E" w:rsidRDefault="004D094E">
      <w:pPr>
        <w:spacing w:after="159" w:line="1" w:lineRule="exact"/>
      </w:pPr>
    </w:p>
    <w:p w14:paraId="23534562" w14:textId="77777777" w:rsidR="004D094E" w:rsidRDefault="00000000">
      <w:pPr>
        <w:pStyle w:val="Corptext"/>
        <w:jc w:val="both"/>
      </w:pPr>
      <w:r>
        <w:t xml:space="preserve">publică este considerată </w:t>
      </w:r>
      <w:r>
        <w:rPr>
          <w:b/>
          <w:bCs/>
        </w:rPr>
        <w:t xml:space="preserve">legală </w:t>
      </w:r>
      <w:r>
        <w:t xml:space="preserve">în condițiile </w:t>
      </w:r>
      <w:r>
        <w:rPr>
          <w:b/>
          <w:bCs/>
        </w:rPr>
        <w:t>art. 3</w:t>
      </w:r>
      <w:r>
        <w:t xml:space="preserve">, </w:t>
      </w:r>
      <w:r>
        <w:rPr>
          <w:b/>
          <w:bCs/>
        </w:rPr>
        <w:t xml:space="preserve">alin. (2) </w:t>
      </w:r>
      <w:r>
        <w:t xml:space="preserve">din </w:t>
      </w:r>
      <w:r>
        <w:rPr>
          <w:b/>
          <w:bCs/>
        </w:rPr>
        <w:t xml:space="preserve">O.U.G. nr. 25/2019 </w:t>
      </w:r>
      <w:r>
        <w:rPr>
          <w:i/>
          <w:iCs/>
        </w:rPr>
        <w:t xml:space="preserve">privind protecția </w:t>
      </w:r>
      <w:proofErr w:type="spellStart"/>
      <w:r>
        <w:rPr>
          <w:i/>
          <w:iCs/>
        </w:rPr>
        <w:t>know</w:t>
      </w:r>
      <w:proofErr w:type="spellEnd"/>
      <w:r>
        <w:rPr>
          <w:i/>
          <w:iCs/>
        </w:rPr>
        <w:t xml:space="preserve">- </w:t>
      </w:r>
      <w:proofErr w:type="spellStart"/>
      <w:r>
        <w:rPr>
          <w:i/>
          <w:iCs/>
        </w:rPr>
        <w:t>how</w:t>
      </w:r>
      <w:proofErr w:type="spellEnd"/>
      <w:r>
        <w:rPr>
          <w:i/>
          <w:iCs/>
        </w:rPr>
        <w:t>-ului și a informațiilor de afaceri nedivulgate care constituie secrete comerciale împotriva dobândirii, utilizării și divulgării ilegale, precum și pentru modificarea și completarea unor acte normative.</w:t>
      </w:r>
    </w:p>
    <w:p w14:paraId="4C998CE1" w14:textId="77777777" w:rsidR="004D094E" w:rsidRDefault="00000000">
      <w:pPr>
        <w:pStyle w:val="Corptext"/>
        <w:jc w:val="both"/>
      </w:pPr>
      <w:r>
        <w:rPr>
          <w:b/>
          <w:bCs/>
        </w:rPr>
        <w:t xml:space="preserve">Persoanele prevăzute </w:t>
      </w:r>
      <w:r>
        <w:t xml:space="preserve">la </w:t>
      </w:r>
      <w:r>
        <w:rPr>
          <w:b/>
          <w:bCs/>
        </w:rPr>
        <w:t xml:space="preserve">art. 2 </w:t>
      </w:r>
      <w:r>
        <w:t xml:space="preserve">și </w:t>
      </w:r>
      <w:r>
        <w:rPr>
          <w:b/>
          <w:bCs/>
        </w:rPr>
        <w:t>art. 20</w:t>
      </w:r>
      <w:r>
        <w:t xml:space="preserve">, </w:t>
      </w:r>
      <w:r>
        <w:rPr>
          <w:b/>
          <w:bCs/>
        </w:rPr>
        <w:t xml:space="preserve">alin. (3) </w:t>
      </w:r>
      <w:r>
        <w:t xml:space="preserve">care au efectuat o </w:t>
      </w:r>
      <w:r>
        <w:rPr>
          <w:b/>
          <w:bCs/>
          <w:u w:val="single"/>
        </w:rPr>
        <w:t>raportare</w:t>
      </w:r>
      <w:r>
        <w:rPr>
          <w:b/>
          <w:bCs/>
        </w:rPr>
        <w:t xml:space="preserve"> </w:t>
      </w:r>
      <w:r>
        <w:t xml:space="preserve">sau </w:t>
      </w:r>
      <w:r>
        <w:rPr>
          <w:b/>
          <w:bCs/>
          <w:u w:val="single"/>
        </w:rPr>
        <w:t xml:space="preserve">divulgare publică </w:t>
      </w:r>
      <w:r>
        <w:rPr>
          <w:b/>
          <w:bCs/>
        </w:rPr>
        <w:t xml:space="preserve">în condițiile prezentei legi </w:t>
      </w:r>
      <w:r>
        <w:rPr>
          <w:b/>
          <w:bCs/>
          <w:u w:val="single"/>
        </w:rPr>
        <w:t>au dreptul la repararea integrală a prejudiciului suferit ca urmare a raportării sau divulgării publice</w:t>
      </w:r>
      <w:r>
        <w:t>.</w:t>
      </w:r>
    </w:p>
    <w:p w14:paraId="39BE6A22" w14:textId="77777777" w:rsidR="004D094E" w:rsidRDefault="00000000">
      <w:pPr>
        <w:pStyle w:val="Corptext"/>
        <w:spacing w:after="140"/>
        <w:ind w:left="1720" w:hanging="1720"/>
        <w:jc w:val="both"/>
        <w:sectPr w:rsidR="004D094E">
          <w:footerReference w:type="default" r:id="rId21"/>
          <w:footerReference w:type="first" r:id="rId22"/>
          <w:pgSz w:w="12485" w:h="16357"/>
          <w:pgMar w:top="735" w:right="889" w:bottom="1377" w:left="896" w:header="0" w:footer="3" w:gutter="0"/>
          <w:cols w:space="720"/>
          <w:noEndnote/>
          <w:titlePg/>
          <w:docGrid w:linePitch="360"/>
        </w:sectPr>
      </w:pPr>
      <w:r>
        <w:rPr>
          <w:b/>
          <w:bCs/>
          <w:color w:val="C00000"/>
        </w:rPr>
        <w:t>OBSERVAȚIE: Persoanele prevăzute la art. 2 și art. 20, alin. (3) din lege beneficiază de măsurile prevăzute în cuprinsul art. 21, alin. (2) - alin. (7) în vederea protejării împotriva represaliilor.</w:t>
      </w:r>
    </w:p>
    <w:p w14:paraId="58FA5E63" w14:textId="77777777" w:rsidR="004D094E" w:rsidRDefault="00000000">
      <w:pPr>
        <w:jc w:val="center"/>
        <w:rPr>
          <w:sz w:val="2"/>
          <w:szCs w:val="2"/>
        </w:rPr>
      </w:pPr>
      <w:r>
        <w:rPr>
          <w:noProof/>
        </w:rPr>
        <w:lastRenderedPageBreak/>
        <w:drawing>
          <wp:inline distT="0" distB="0" distL="0" distR="0" wp14:anchorId="1E486761" wp14:editId="5AB2A3E4">
            <wp:extent cx="3999230" cy="749935"/>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5"/>
                    <a:stretch/>
                  </pic:blipFill>
                  <pic:spPr>
                    <a:xfrm>
                      <a:off x="0" y="0"/>
                      <a:ext cx="3999230" cy="749935"/>
                    </a:xfrm>
                    <a:prstGeom prst="rect">
                      <a:avLst/>
                    </a:prstGeom>
                  </pic:spPr>
                </pic:pic>
              </a:graphicData>
            </a:graphic>
          </wp:inline>
        </w:drawing>
      </w:r>
    </w:p>
    <w:p w14:paraId="1803D31C" w14:textId="77777777" w:rsidR="004D094E" w:rsidRDefault="00000000">
      <w:pPr>
        <w:pStyle w:val="Picturecaption0"/>
        <w:jc w:val="center"/>
      </w:pPr>
      <w:r>
        <w:t>INTERDICȚIA REPRESALIILOR</w:t>
      </w:r>
    </w:p>
    <w:p w14:paraId="65C69629" w14:textId="77777777" w:rsidR="004D094E" w:rsidRDefault="004D094E">
      <w:pPr>
        <w:spacing w:after="499" w:line="1" w:lineRule="exact"/>
      </w:pPr>
    </w:p>
    <w:p w14:paraId="0E7B9D8E" w14:textId="77777777" w:rsidR="004D094E" w:rsidRDefault="00000000">
      <w:pPr>
        <w:pStyle w:val="Corptext"/>
        <w:jc w:val="both"/>
      </w:pPr>
      <w:r>
        <w:rPr>
          <w:b/>
          <w:bCs/>
          <w:color w:val="C00000"/>
          <w:u w:val="single"/>
        </w:rPr>
        <w:t>Este interzisă orice formă de represalii</w:t>
      </w:r>
      <w:r>
        <w:rPr>
          <w:b/>
          <w:bCs/>
          <w:color w:val="C00000"/>
        </w:rPr>
        <w:t xml:space="preserve"> </w:t>
      </w:r>
      <w:r>
        <w:t xml:space="preserve">împotriva </w:t>
      </w:r>
      <w:r>
        <w:rPr>
          <w:b/>
          <w:bCs/>
        </w:rPr>
        <w:t>avertizorilor în interes public</w:t>
      </w:r>
      <w:r>
        <w:t xml:space="preserve">, </w:t>
      </w:r>
      <w:r>
        <w:rPr>
          <w:b/>
          <w:bCs/>
          <w:color w:val="C00000"/>
          <w:u w:val="single"/>
        </w:rPr>
        <w:t>amenințări cu represalii sau tentative de represalii</w:t>
      </w:r>
      <w:r>
        <w:t xml:space="preserve">, în special cele care privesc: </w:t>
      </w:r>
      <w:r>
        <w:rPr>
          <w:b/>
          <w:bCs/>
        </w:rPr>
        <w:t>orice suspendare a contractului individual de muncă ori a raportului de serviciu</w:t>
      </w:r>
      <w:r>
        <w:t xml:space="preserve">; </w:t>
      </w:r>
      <w:r>
        <w:rPr>
          <w:b/>
          <w:bCs/>
        </w:rPr>
        <w:t>concedierea sau eliberarea din funcția publică; modificarea contractului de muncă sau a raportului de serviciu</w:t>
      </w:r>
      <w:r>
        <w:t xml:space="preserve">; </w:t>
      </w:r>
      <w:r>
        <w:rPr>
          <w:b/>
          <w:bCs/>
        </w:rPr>
        <w:t>reducerea salariului și schimbarea programului de lucru</w:t>
      </w:r>
      <w:r>
        <w:t xml:space="preserve">; </w:t>
      </w:r>
      <w:r>
        <w:rPr>
          <w:b/>
          <w:bCs/>
        </w:rPr>
        <w:t>retrogradarea sau împiedicarea promovării în muncă sau în funcția publică și a dezvoltării profesionale, inclusiv prin evaluări negative ale performanței profesionale individuale, inclusiv a funcționarilor publici, sau prin recomandări negative pentru activitatea profesională desfășurată</w:t>
      </w:r>
      <w:r>
        <w:t xml:space="preserve">; </w:t>
      </w:r>
      <w:r>
        <w:rPr>
          <w:b/>
          <w:bCs/>
        </w:rPr>
        <w:t>aplicarea oricărei alte sancțiuni disciplinare</w:t>
      </w:r>
      <w:r>
        <w:t xml:space="preserve">; </w:t>
      </w:r>
      <w:r>
        <w:rPr>
          <w:b/>
          <w:bCs/>
        </w:rPr>
        <w:t>constrângerea, intimidarea, hărțuirea</w:t>
      </w:r>
      <w:r>
        <w:t xml:space="preserve">; </w:t>
      </w:r>
      <w:r>
        <w:rPr>
          <w:b/>
          <w:bCs/>
        </w:rPr>
        <w:t>discriminarea, crearea unui alt dezavantaj sau supunerea la un tratament inechitabil</w:t>
      </w:r>
      <w:r>
        <w:t xml:space="preserve">; </w:t>
      </w:r>
      <w:r>
        <w:rPr>
          <w:b/>
          <w:bCs/>
        </w:rPr>
        <w:t>refuzul de a transforma un contract de muncă pe o perioadă determinată într-un contract de muncă pe durată nedeterminată, în cazul în care lucrătorul a avut așteptări legitime că i s-ar oferi un post permanent</w:t>
      </w:r>
      <w:r>
        <w:t xml:space="preserve">; </w:t>
      </w:r>
      <w:r>
        <w:rPr>
          <w:b/>
          <w:bCs/>
        </w:rPr>
        <w:t>refuzul de a reînnoi un contract de muncă pe o perioadă determinată sau încetarea anticipată a unui astfel de contract</w:t>
      </w:r>
      <w:r>
        <w:t xml:space="preserve">; </w:t>
      </w:r>
      <w:r>
        <w:rPr>
          <w:b/>
          <w:bCs/>
        </w:rPr>
        <w:t>cauzarea de prejudicii, inclusiv la adresa reputației persoanei în cauză, în special pe platformele de comunicare socială, sau pierderi financiare, inclusiv sub forma pierderii oportunităților de afaceri și a pierderii de venituri</w:t>
      </w:r>
      <w:r>
        <w:t xml:space="preserve">; </w:t>
      </w:r>
      <w:r>
        <w:rPr>
          <w:b/>
          <w:bCs/>
        </w:rPr>
        <w:t>includerea pe o listă sau într-o bază de date negativă, pe baza unui acord sectorial sau la nivel de industrie, formal sau informal, care poate presupune că persoana în cauză nu își va găsi, în viitor, un loc de muncă în respectivul sector sau în respectiva industrie</w:t>
      </w:r>
      <w:r>
        <w:t xml:space="preserve">; </w:t>
      </w:r>
      <w:r>
        <w:rPr>
          <w:b/>
          <w:bCs/>
        </w:rPr>
        <w:t>rezilierea unilaterală extrajudiciară a unui contract pentru bunuri sau servicii, fără a fi îndeplinite condițiile în acest sens</w:t>
      </w:r>
      <w:r>
        <w:t xml:space="preserve">; </w:t>
      </w:r>
      <w:r>
        <w:rPr>
          <w:b/>
          <w:bCs/>
        </w:rPr>
        <w:t>anularea unei licențe sau a unui permis</w:t>
      </w:r>
      <w:r>
        <w:t xml:space="preserve">; </w:t>
      </w:r>
      <w:r>
        <w:rPr>
          <w:b/>
          <w:bCs/>
        </w:rPr>
        <w:t>solicitarea de efectuare a unei evaluări psihiatrice sau medicale</w:t>
      </w:r>
      <w:r>
        <w:t>.</w:t>
      </w:r>
    </w:p>
    <w:p w14:paraId="37581153" w14:textId="77777777" w:rsidR="004D094E" w:rsidRDefault="00000000">
      <w:pPr>
        <w:pStyle w:val="Corptext"/>
        <w:tabs>
          <w:tab w:val="left" w:pos="979"/>
        </w:tabs>
        <w:spacing w:after="0"/>
        <w:jc w:val="both"/>
      </w:pPr>
      <w:r>
        <w:rPr>
          <w:b/>
          <w:bCs/>
          <w:color w:val="C00000"/>
        </w:rPr>
        <w:t>NOTĂ:</w:t>
      </w:r>
      <w:r>
        <w:rPr>
          <w:b/>
          <w:bCs/>
          <w:color w:val="C00000"/>
        </w:rPr>
        <w:tab/>
        <w:t xml:space="preserve">La cererea avertizorului în interes public cercetat disciplinar, în termen de </w:t>
      </w:r>
      <w:r>
        <w:rPr>
          <w:b/>
          <w:bCs/>
          <w:color w:val="C00000"/>
          <w:u w:val="single"/>
        </w:rPr>
        <w:t>maximum un</w:t>
      </w:r>
    </w:p>
    <w:p w14:paraId="489D7498" w14:textId="77777777" w:rsidR="004D094E" w:rsidRDefault="00000000">
      <w:pPr>
        <w:pStyle w:val="Corptext"/>
        <w:spacing w:after="0"/>
        <w:ind w:left="1020"/>
        <w:jc w:val="both"/>
      </w:pPr>
      <w:r>
        <w:rPr>
          <w:b/>
          <w:bCs/>
          <w:color w:val="C00000"/>
          <w:u w:val="single"/>
        </w:rPr>
        <w:t>an de la data raportării, baroul</w:t>
      </w:r>
      <w:r>
        <w:rPr>
          <w:b/>
          <w:bCs/>
          <w:color w:val="C00000"/>
        </w:rPr>
        <w:t xml:space="preserve"> din circumscripția locului de desfășurare a activității avertizorului în interes public </w:t>
      </w:r>
      <w:r>
        <w:rPr>
          <w:b/>
          <w:bCs/>
          <w:color w:val="C00000"/>
          <w:u w:val="single"/>
        </w:rPr>
        <w:t>asigură asistența judiciară gratuită pe parcursul procedurii disciplinare</w:t>
      </w:r>
      <w:r>
        <w:rPr>
          <w:b/>
          <w:bCs/>
          <w:color w:val="C00000"/>
        </w:rPr>
        <w:t>.</w:t>
      </w:r>
    </w:p>
    <w:p w14:paraId="5B8EC415" w14:textId="77777777" w:rsidR="004D094E" w:rsidRDefault="00000000">
      <w:pPr>
        <w:pStyle w:val="Bodytext20"/>
        <w:pBdr>
          <w:top w:val="single" w:sz="4" w:space="0" w:color="auto"/>
        </w:pBdr>
        <w:tabs>
          <w:tab w:val="left" w:leader="underscore" w:pos="10469"/>
        </w:tabs>
        <w:spacing w:after="300" w:line="240" w:lineRule="auto"/>
        <w:ind w:left="3360" w:hanging="3360"/>
        <w:jc w:val="both"/>
        <w:rPr>
          <w:sz w:val="22"/>
          <w:szCs w:val="22"/>
        </w:rPr>
        <w:sectPr w:rsidR="004D094E">
          <w:footerReference w:type="default" r:id="rId23"/>
          <w:pgSz w:w="12485" w:h="16357"/>
          <w:pgMar w:top="978" w:right="900" w:bottom="821" w:left="900" w:header="550" w:footer="393" w:gutter="0"/>
          <w:cols w:space="720"/>
          <w:noEndnote/>
          <w:docGrid w:linePitch="360"/>
        </w:sectPr>
      </w:pPr>
      <w:r>
        <w:rPr>
          <w:color w:val="000000"/>
          <w:sz w:val="22"/>
          <w:szCs w:val="22"/>
          <w:u w:val="none"/>
        </w:rPr>
        <w:tab/>
        <w:t xml:space="preserve">18 </w:t>
      </w:r>
      <w:r>
        <w:rPr>
          <w:color w:val="C00000"/>
          <w:sz w:val="22"/>
          <w:szCs w:val="22"/>
          <w:u w:val="none"/>
        </w:rPr>
        <w:t>AGENȚIA NAȚIONALĂ DE INTEGRITATE (ANI)</w:t>
      </w:r>
    </w:p>
    <w:p w14:paraId="0F0543CE" w14:textId="77777777" w:rsidR="004D094E" w:rsidRDefault="00000000">
      <w:pPr>
        <w:jc w:val="center"/>
        <w:rPr>
          <w:sz w:val="2"/>
          <w:szCs w:val="2"/>
        </w:rPr>
      </w:pPr>
      <w:r>
        <w:rPr>
          <w:noProof/>
        </w:rPr>
        <w:lastRenderedPageBreak/>
        <w:drawing>
          <wp:inline distT="0" distB="0" distL="0" distR="0" wp14:anchorId="12464FC0" wp14:editId="2E6E3E23">
            <wp:extent cx="3999230" cy="749935"/>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a:stretch/>
                  </pic:blipFill>
                  <pic:spPr>
                    <a:xfrm>
                      <a:off x="0" y="0"/>
                      <a:ext cx="3999230" cy="749935"/>
                    </a:xfrm>
                    <a:prstGeom prst="rect">
                      <a:avLst/>
                    </a:prstGeom>
                  </pic:spPr>
                </pic:pic>
              </a:graphicData>
            </a:graphic>
          </wp:inline>
        </w:drawing>
      </w:r>
    </w:p>
    <w:p w14:paraId="5806F812" w14:textId="77777777" w:rsidR="004D094E" w:rsidRDefault="00000000">
      <w:pPr>
        <w:pStyle w:val="Picturecaption0"/>
        <w:ind w:left="202"/>
      </w:pPr>
      <w:r>
        <w:t>CONTESTAREA MĂSURILOR LUATE CA REPRESALII</w:t>
      </w:r>
    </w:p>
    <w:p w14:paraId="1E67BA42" w14:textId="77777777" w:rsidR="004D094E" w:rsidRDefault="004D094E">
      <w:pPr>
        <w:spacing w:after="559" w:line="1" w:lineRule="exact"/>
      </w:pPr>
    </w:p>
    <w:p w14:paraId="0C614927" w14:textId="77777777" w:rsidR="004D094E" w:rsidRDefault="00000000">
      <w:pPr>
        <w:pStyle w:val="Corptext"/>
        <w:jc w:val="both"/>
      </w:pPr>
      <w:r>
        <w:rPr>
          <w:b/>
          <w:bCs/>
        </w:rPr>
        <w:t xml:space="preserve">Avertizorul în interes public </w:t>
      </w:r>
      <w:r>
        <w:rPr>
          <w:b/>
          <w:bCs/>
          <w:u w:val="single"/>
        </w:rPr>
        <w:t>poate contesta</w:t>
      </w:r>
      <w:r>
        <w:rPr>
          <w:b/>
          <w:bCs/>
        </w:rPr>
        <w:t xml:space="preserve"> </w:t>
      </w:r>
      <w:r>
        <w:t xml:space="preserve">măsurile prevăzute la </w:t>
      </w:r>
      <w:r>
        <w:rPr>
          <w:b/>
          <w:bCs/>
        </w:rPr>
        <w:t xml:space="preserve">art. 22 </w:t>
      </w:r>
      <w:r>
        <w:t xml:space="preserve">din lege </w:t>
      </w:r>
      <w:r>
        <w:rPr>
          <w:b/>
          <w:bCs/>
          <w:u w:val="single"/>
        </w:rPr>
        <w:t>printr-o cerere adresată instanței competente</w:t>
      </w:r>
      <w:r>
        <w:rPr>
          <w:u w:val="single"/>
        </w:rPr>
        <w:t>,</w:t>
      </w:r>
      <w:r>
        <w:t xml:space="preserve"> în funcție de natura litigiului, în a cărei </w:t>
      </w:r>
      <w:r>
        <w:rPr>
          <w:b/>
          <w:bCs/>
        </w:rPr>
        <w:t>circumscripție teritorială acesta își are domiciliul</w:t>
      </w:r>
      <w:r>
        <w:t>.</w:t>
      </w:r>
    </w:p>
    <w:p w14:paraId="0B40021C" w14:textId="77777777" w:rsidR="004D094E" w:rsidRDefault="00000000">
      <w:pPr>
        <w:pStyle w:val="Corptext"/>
        <w:jc w:val="both"/>
      </w:pPr>
      <w:r>
        <w:t xml:space="preserve">În </w:t>
      </w:r>
      <w:r>
        <w:rPr>
          <w:b/>
          <w:bCs/>
        </w:rPr>
        <w:t xml:space="preserve">litigiile </w:t>
      </w:r>
      <w:r>
        <w:t xml:space="preserve">prevăzute mai sus </w:t>
      </w:r>
      <w:r>
        <w:rPr>
          <w:b/>
          <w:bCs/>
          <w:u w:val="single"/>
        </w:rPr>
        <w:t>sarcina</w:t>
      </w:r>
      <w:r>
        <w:rPr>
          <w:b/>
          <w:bCs/>
        </w:rPr>
        <w:t xml:space="preserve"> de a dovedi că măsura contestată este justificată de alte motive decât cele care au legătură cu raportarea sau divulgarea publică revine, după caz, fie angajatorului, fie entității cu privire la care se face contestarea privind represaliile</w:t>
      </w:r>
      <w:r>
        <w:t>.</w:t>
      </w:r>
    </w:p>
    <w:p w14:paraId="319DB4B4" w14:textId="77777777" w:rsidR="004D094E" w:rsidRDefault="00000000">
      <w:pPr>
        <w:pStyle w:val="Corptext"/>
        <w:jc w:val="both"/>
      </w:pPr>
      <w:r>
        <w:rPr>
          <w:b/>
          <w:bCs/>
        </w:rPr>
        <w:t xml:space="preserve">Instanța </w:t>
      </w:r>
      <w:r>
        <w:rPr>
          <w:b/>
          <w:bCs/>
          <w:u w:val="single"/>
        </w:rPr>
        <w:t>poate dispune</w:t>
      </w:r>
      <w:r>
        <w:rPr>
          <w:u w:val="single"/>
        </w:rPr>
        <w:t>,</w:t>
      </w:r>
      <w:r>
        <w:t xml:space="preserve"> pe calea </w:t>
      </w:r>
      <w:r>
        <w:rPr>
          <w:b/>
          <w:bCs/>
          <w:u w:val="single"/>
        </w:rPr>
        <w:t>ordonanței președințiale</w:t>
      </w:r>
      <w:r>
        <w:rPr>
          <w:u w:val="single"/>
        </w:rPr>
        <w:t>,</w:t>
      </w:r>
      <w:r>
        <w:t xml:space="preserve"> chiar dacă nu există </w:t>
      </w:r>
      <w:r>
        <w:rPr>
          <w:b/>
          <w:bCs/>
          <w:u w:val="single"/>
        </w:rPr>
        <w:t>judecată asupra fondului</w:t>
      </w:r>
      <w:r>
        <w:rPr>
          <w:u w:val="single"/>
        </w:rPr>
        <w:t xml:space="preserve">, </w:t>
      </w:r>
      <w:r>
        <w:rPr>
          <w:b/>
          <w:bCs/>
          <w:u w:val="single"/>
        </w:rPr>
        <w:t>suspendarea măsurilor prevăzute la art. 22 din lege</w:t>
      </w:r>
      <w:r>
        <w:t>.</w:t>
      </w:r>
    </w:p>
    <w:p w14:paraId="0A2A30A4" w14:textId="77777777" w:rsidR="004D094E" w:rsidRDefault="00000000">
      <w:pPr>
        <w:pStyle w:val="Corptext"/>
        <w:jc w:val="both"/>
      </w:pPr>
      <w:r>
        <w:t xml:space="preserve">Dacă instanța </w:t>
      </w:r>
      <w:r>
        <w:rPr>
          <w:b/>
          <w:bCs/>
          <w:u w:val="single"/>
        </w:rPr>
        <w:t>constată</w:t>
      </w:r>
      <w:r>
        <w:rPr>
          <w:b/>
          <w:bCs/>
        </w:rPr>
        <w:t xml:space="preserve"> </w:t>
      </w:r>
      <w:r>
        <w:t xml:space="preserve">că măsura a fost dispusă ca </w:t>
      </w:r>
      <w:r>
        <w:rPr>
          <w:b/>
          <w:bCs/>
          <w:u w:val="single"/>
        </w:rPr>
        <w:t>represalii</w:t>
      </w:r>
      <w:r>
        <w:rPr>
          <w:b/>
          <w:bCs/>
        </w:rPr>
        <w:t xml:space="preserve"> </w:t>
      </w:r>
      <w:r>
        <w:t xml:space="preserve">în considerarea raportării sau a divulgării publice, aceasta poate </w:t>
      </w:r>
      <w:r>
        <w:rPr>
          <w:b/>
          <w:bCs/>
          <w:u w:val="single"/>
        </w:rPr>
        <w:t>dispune</w:t>
      </w:r>
      <w:r>
        <w:rPr>
          <w:u w:val="single"/>
        </w:rPr>
        <w:t>,</w:t>
      </w:r>
      <w:r>
        <w:t xml:space="preserve"> după caz, </w:t>
      </w:r>
      <w:r>
        <w:rPr>
          <w:b/>
          <w:bCs/>
        </w:rPr>
        <w:t>desființarea măsurii, repunerea părților în situația anterioară, repararea prejudiciului, încetarea măsurii și interzicerea ei pe viitor, precum și orice alte măsuri pentru încetarea formelor de represalii</w:t>
      </w:r>
      <w:r>
        <w:t>.</w:t>
      </w:r>
    </w:p>
    <w:p w14:paraId="0F98AF7D" w14:textId="77777777" w:rsidR="004D094E" w:rsidRDefault="00000000">
      <w:pPr>
        <w:pStyle w:val="Corptext"/>
        <w:jc w:val="both"/>
      </w:pPr>
      <w:r>
        <w:rPr>
          <w:b/>
          <w:bCs/>
        </w:rPr>
        <w:t xml:space="preserve">Odată </w:t>
      </w:r>
      <w:r>
        <w:t xml:space="preserve">cu luarea oricăreia dintre </w:t>
      </w:r>
      <w:r>
        <w:rPr>
          <w:b/>
          <w:bCs/>
        </w:rPr>
        <w:t xml:space="preserve">măsurile </w:t>
      </w:r>
      <w:r>
        <w:t xml:space="preserve">prevăzute la </w:t>
      </w:r>
      <w:r>
        <w:rPr>
          <w:b/>
          <w:bCs/>
        </w:rPr>
        <w:t>art. 23</w:t>
      </w:r>
      <w:r>
        <w:t xml:space="preserve">, </w:t>
      </w:r>
      <w:r>
        <w:rPr>
          <w:b/>
          <w:bCs/>
        </w:rPr>
        <w:t xml:space="preserve">alin. (5) </w:t>
      </w:r>
      <w:r>
        <w:t xml:space="preserve">din lege, </w:t>
      </w:r>
      <w:r>
        <w:rPr>
          <w:b/>
          <w:bCs/>
        </w:rPr>
        <w:t xml:space="preserve">instanța </w:t>
      </w:r>
      <w:r>
        <w:rPr>
          <w:b/>
          <w:bCs/>
          <w:u w:val="single"/>
        </w:rPr>
        <w:t>va dispune</w:t>
      </w:r>
      <w:r>
        <w:t xml:space="preserve">, în toate cazurile, și </w:t>
      </w:r>
      <w:r>
        <w:rPr>
          <w:b/>
          <w:bCs/>
        </w:rPr>
        <w:t>obligarea autorității</w:t>
      </w:r>
      <w:r>
        <w:t xml:space="preserve">, </w:t>
      </w:r>
      <w:r>
        <w:rPr>
          <w:b/>
          <w:bCs/>
        </w:rPr>
        <w:t>instituției publice sau persoanei juridice de drept public sau persoanei juridice de drept privat la publicarea într-un cotidian local sau național</w:t>
      </w:r>
      <w:r>
        <w:t xml:space="preserve">, pe cheltuiala sa, </w:t>
      </w:r>
      <w:r>
        <w:rPr>
          <w:b/>
          <w:bCs/>
        </w:rPr>
        <w:t>a unui extras din hotărârea prin care a fost constatată dispunerea în mod nelegal a uneia dintre măsurile prevăzute la art. 22</w:t>
      </w:r>
      <w:r>
        <w:t xml:space="preserve">. </w:t>
      </w:r>
      <w:r>
        <w:rPr>
          <w:b/>
          <w:bCs/>
        </w:rPr>
        <w:t>Extrasul se publică și pe pagina de internet existentă a autorității, instituției publice, persoanei juridice de drept public sau persoanei juridice de drept privat, precum și pe pagina de internet a Agenției</w:t>
      </w:r>
      <w:r>
        <w:t>, cu respectarea legislației privind protecția persoanelor fizice în ceea ce privește prelucrarea datelor cu caracter personal.</w:t>
      </w:r>
    </w:p>
    <w:p w14:paraId="6F9112D1" w14:textId="77777777" w:rsidR="004D094E" w:rsidRDefault="00000000">
      <w:pPr>
        <w:pStyle w:val="Corptext"/>
        <w:jc w:val="both"/>
      </w:pPr>
      <w:r>
        <w:t xml:space="preserve">Dacă </w:t>
      </w:r>
      <w:r>
        <w:rPr>
          <w:b/>
          <w:bCs/>
        </w:rPr>
        <w:t xml:space="preserve">instanța </w:t>
      </w:r>
      <w:r>
        <w:rPr>
          <w:b/>
          <w:bCs/>
          <w:u w:val="single"/>
        </w:rPr>
        <w:t>constată</w:t>
      </w:r>
      <w:r>
        <w:rPr>
          <w:b/>
          <w:bCs/>
        </w:rPr>
        <w:t xml:space="preserve"> </w:t>
      </w:r>
      <w:r>
        <w:t xml:space="preserve">că </w:t>
      </w:r>
      <w:r>
        <w:rPr>
          <w:b/>
          <w:bCs/>
        </w:rPr>
        <w:t>împotriva aceluiași avertizor în interes public au fost dispuse, de cel puțin două ori, represalii în considerarea aceleiași raportări sau divulgări publice</w:t>
      </w:r>
      <w:r>
        <w:t>, aceasta poate</w:t>
      </w:r>
    </w:p>
    <w:p w14:paraId="2B8BD5E9" w14:textId="77777777" w:rsidR="004D094E" w:rsidRDefault="00000000">
      <w:pPr>
        <w:jc w:val="center"/>
        <w:rPr>
          <w:sz w:val="2"/>
          <w:szCs w:val="2"/>
        </w:rPr>
      </w:pPr>
      <w:r>
        <w:rPr>
          <w:noProof/>
        </w:rPr>
        <w:lastRenderedPageBreak/>
        <w:drawing>
          <wp:inline distT="0" distB="0" distL="0" distR="0" wp14:anchorId="56527FD5" wp14:editId="35FEF448">
            <wp:extent cx="768350" cy="725170"/>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0"/>
                    <a:stretch/>
                  </pic:blipFill>
                  <pic:spPr>
                    <a:xfrm>
                      <a:off x="0" y="0"/>
                      <a:ext cx="768350" cy="725170"/>
                    </a:xfrm>
                    <a:prstGeom prst="rect">
                      <a:avLst/>
                    </a:prstGeom>
                  </pic:spPr>
                </pic:pic>
              </a:graphicData>
            </a:graphic>
          </wp:inline>
        </w:drawing>
      </w:r>
    </w:p>
    <w:p w14:paraId="2E9A1A65" w14:textId="77777777" w:rsidR="004D094E" w:rsidRDefault="004D094E">
      <w:pPr>
        <w:spacing w:after="179" w:line="1" w:lineRule="exact"/>
      </w:pPr>
    </w:p>
    <w:p w14:paraId="68F36ADB" w14:textId="77777777" w:rsidR="004D094E" w:rsidRDefault="00000000">
      <w:pPr>
        <w:pStyle w:val="Corptext"/>
        <w:jc w:val="both"/>
      </w:pPr>
      <w:r>
        <w:rPr>
          <w:b/>
          <w:bCs/>
          <w:u w:val="single"/>
        </w:rPr>
        <w:t>dispune</w:t>
      </w:r>
      <w:r>
        <w:t xml:space="preserve">, după caz, oricare dintre masurile prevăzute la </w:t>
      </w:r>
      <w:r>
        <w:rPr>
          <w:b/>
          <w:bCs/>
        </w:rPr>
        <w:t>art. 23</w:t>
      </w:r>
      <w:r>
        <w:t xml:space="preserve">, </w:t>
      </w:r>
      <w:r>
        <w:rPr>
          <w:b/>
          <w:bCs/>
        </w:rPr>
        <w:t xml:space="preserve">alin. (5) </w:t>
      </w:r>
      <w:r>
        <w:t xml:space="preserve">din lege, precum și </w:t>
      </w:r>
      <w:r>
        <w:rPr>
          <w:b/>
          <w:bCs/>
        </w:rPr>
        <w:t>aplicarea unei amenzi civile în cuantum de până la 40.000 de lei</w:t>
      </w:r>
      <w:r>
        <w:t>.</w:t>
      </w:r>
    </w:p>
    <w:p w14:paraId="5D574F6A" w14:textId="77777777" w:rsidR="004D094E" w:rsidRDefault="00000000">
      <w:pPr>
        <w:pStyle w:val="Corptext"/>
        <w:tabs>
          <w:tab w:val="left" w:pos="1690"/>
        </w:tabs>
        <w:spacing w:after="0"/>
        <w:jc w:val="both"/>
      </w:pPr>
      <w:r>
        <w:rPr>
          <w:b/>
          <w:bCs/>
          <w:color w:val="C00000"/>
        </w:rPr>
        <w:t>NOTĂ:</w:t>
      </w:r>
      <w:r>
        <w:rPr>
          <w:b/>
          <w:bCs/>
          <w:color w:val="C00000"/>
        </w:rPr>
        <w:tab/>
        <w:t xml:space="preserve">La </w:t>
      </w:r>
      <w:r>
        <w:rPr>
          <w:b/>
          <w:bCs/>
          <w:color w:val="C00000"/>
          <w:u w:val="single"/>
        </w:rPr>
        <w:t>cererea</w:t>
      </w:r>
      <w:r>
        <w:rPr>
          <w:b/>
          <w:bCs/>
          <w:color w:val="C00000"/>
        </w:rPr>
        <w:t xml:space="preserve"> avertizorului în interes public care dorește să conteste măsurile</w:t>
      </w:r>
    </w:p>
    <w:p w14:paraId="798E7902" w14:textId="77777777" w:rsidR="004D094E" w:rsidRDefault="00000000">
      <w:pPr>
        <w:pStyle w:val="Corptext"/>
        <w:ind w:left="1720"/>
        <w:jc w:val="both"/>
      </w:pPr>
      <w:r>
        <w:rPr>
          <w:b/>
          <w:bCs/>
          <w:color w:val="C00000"/>
        </w:rPr>
        <w:t xml:space="preserve">prevăzute la art. 22, </w:t>
      </w:r>
      <w:r>
        <w:rPr>
          <w:b/>
          <w:bCs/>
          <w:color w:val="C00000"/>
          <w:u w:val="single"/>
        </w:rPr>
        <w:t>baroul</w:t>
      </w:r>
      <w:r>
        <w:rPr>
          <w:b/>
          <w:bCs/>
          <w:color w:val="C00000"/>
        </w:rPr>
        <w:t xml:space="preserve"> din circumscripția locului de desfășurare a activității avertizorului în interes public </w:t>
      </w:r>
      <w:r>
        <w:rPr>
          <w:b/>
          <w:bCs/>
          <w:color w:val="C00000"/>
          <w:u w:val="single"/>
        </w:rPr>
        <w:t>asigură asistența judiciară gratuită</w:t>
      </w:r>
      <w:r>
        <w:rPr>
          <w:b/>
          <w:bCs/>
          <w:color w:val="C00000"/>
        </w:rPr>
        <w:t>.</w:t>
      </w:r>
    </w:p>
    <w:p w14:paraId="69C54A52" w14:textId="77777777" w:rsidR="004D094E" w:rsidRDefault="00000000">
      <w:pPr>
        <w:pStyle w:val="Corptext"/>
        <w:spacing w:after="140"/>
        <w:ind w:left="1720" w:hanging="1720"/>
        <w:jc w:val="both"/>
      </w:pPr>
      <w:r>
        <w:rPr>
          <w:b/>
          <w:bCs/>
          <w:color w:val="C00000"/>
        </w:rPr>
        <w:t xml:space="preserve">OBSERVAȚIE: Dispozițiile prevăzute la art. 23, alin. (1) - alin. (7) </w:t>
      </w:r>
      <w:r>
        <w:rPr>
          <w:b/>
          <w:bCs/>
          <w:color w:val="C00000"/>
          <w:u w:val="single"/>
        </w:rPr>
        <w:t>se aplică și celorlalte persoane prevăzute</w:t>
      </w:r>
      <w:r>
        <w:rPr>
          <w:b/>
          <w:bCs/>
          <w:color w:val="C00000"/>
        </w:rPr>
        <w:t xml:space="preserve"> la art. 20, alin. (3), respectiv: facilitatorilor; persoanelor terțe care au legături cu avertizorul în interes public și care ar putea să sufere represalii într-un context profesional, cum ar fi colegi sau rude ale acestuia; persoanelor juridice deținute de către avertizorul în interes public sau pentru care avertizorul în interes public lucrează sau cu care are alte tipuri de legături într-un context profesional; avertizorului în interes public care, în mod anonim, a raportat sau a divulgat public informații referitoare la încălcări, dar este ulterior identificat și suferă represalii; avertizorului în interes public care efectuează raportări către instituțiile, organele, oficiile sau agențiile competente ale Uniunii Europene.</w:t>
      </w:r>
    </w:p>
    <w:p w14:paraId="50C10AB9" w14:textId="77777777" w:rsidR="004D094E" w:rsidRDefault="00000000">
      <w:pPr>
        <w:jc w:val="center"/>
        <w:rPr>
          <w:sz w:val="2"/>
          <w:szCs w:val="2"/>
        </w:rPr>
      </w:pPr>
      <w:r>
        <w:rPr>
          <w:noProof/>
        </w:rPr>
        <w:drawing>
          <wp:inline distT="0" distB="0" distL="0" distR="0" wp14:anchorId="10EE4933" wp14:editId="207AD13E">
            <wp:extent cx="3999230" cy="749935"/>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5"/>
                    <a:stretch/>
                  </pic:blipFill>
                  <pic:spPr>
                    <a:xfrm>
                      <a:off x="0" y="0"/>
                      <a:ext cx="3999230" cy="749935"/>
                    </a:xfrm>
                    <a:prstGeom prst="rect">
                      <a:avLst/>
                    </a:prstGeom>
                  </pic:spPr>
                </pic:pic>
              </a:graphicData>
            </a:graphic>
          </wp:inline>
        </w:drawing>
      </w:r>
    </w:p>
    <w:p w14:paraId="18C53A5E" w14:textId="77777777" w:rsidR="004D094E" w:rsidRDefault="00000000">
      <w:pPr>
        <w:pStyle w:val="Picturecaption0"/>
        <w:ind w:left="389"/>
      </w:pPr>
      <w:r>
        <w:t>CONDIȚII PRIVIND CERCETARTEA DISCIPLINARĂ</w:t>
      </w:r>
    </w:p>
    <w:p w14:paraId="615CF5D9" w14:textId="77777777" w:rsidR="004D094E" w:rsidRDefault="004D094E">
      <w:pPr>
        <w:spacing w:after="539" w:line="1" w:lineRule="exact"/>
      </w:pPr>
    </w:p>
    <w:p w14:paraId="46506D88" w14:textId="77777777" w:rsidR="004D094E" w:rsidRDefault="00000000">
      <w:pPr>
        <w:pStyle w:val="Corptext"/>
        <w:jc w:val="both"/>
      </w:pPr>
      <w:r>
        <w:t xml:space="preserve">La </w:t>
      </w:r>
      <w:r>
        <w:rPr>
          <w:b/>
          <w:bCs/>
          <w:u w:val="single"/>
        </w:rPr>
        <w:t>solicitarea</w:t>
      </w:r>
      <w:r>
        <w:rPr>
          <w:b/>
          <w:bCs/>
        </w:rPr>
        <w:t xml:space="preserve"> avertizorului în interes public cercetat disciplinar ca urmare a raportării interne, externe sau divulgării publice</w:t>
      </w:r>
      <w:r>
        <w:t xml:space="preserve">, </w:t>
      </w:r>
      <w:r>
        <w:rPr>
          <w:u w:val="single"/>
        </w:rPr>
        <w:t>comisiile de disciplină sau alte organisme similare din cadrul autorităților, instituțiilor publice, altor persoane juridice de drept public sau persoanelor juridice de drept privat</w:t>
      </w:r>
      <w:r>
        <w:t xml:space="preserve"> </w:t>
      </w:r>
      <w:r>
        <w:rPr>
          <w:b/>
          <w:bCs/>
        </w:rPr>
        <w:t>au obligația de a invita presa și un reprezentant al sindicatului sau al asociației profesionale sau un reprezentant al salariaților, după caz.</w:t>
      </w:r>
    </w:p>
    <w:p w14:paraId="1686E33C" w14:textId="77777777" w:rsidR="004D094E" w:rsidRDefault="00000000">
      <w:pPr>
        <w:pStyle w:val="Corptext"/>
        <w:spacing w:after="320"/>
        <w:jc w:val="both"/>
      </w:pPr>
      <w:r>
        <w:rPr>
          <w:b/>
          <w:bCs/>
          <w:u w:val="single"/>
        </w:rPr>
        <w:lastRenderedPageBreak/>
        <w:t>Anunțul</w:t>
      </w:r>
      <w:r>
        <w:rPr>
          <w:b/>
          <w:bCs/>
        </w:rPr>
        <w:t xml:space="preserve"> </w:t>
      </w:r>
      <w:r>
        <w:t xml:space="preserve">se face prin </w:t>
      </w:r>
      <w:r>
        <w:rPr>
          <w:b/>
          <w:bCs/>
        </w:rPr>
        <w:t xml:space="preserve">comunicat </w:t>
      </w:r>
      <w:r>
        <w:t xml:space="preserve">pe </w:t>
      </w:r>
      <w:r>
        <w:rPr>
          <w:u w:val="single"/>
        </w:rPr>
        <w:t xml:space="preserve">pagina de internet a autorității, instituției publice, persoanei juridice de drept public sau persoanei juridice de drept privat </w:t>
      </w:r>
      <w:r>
        <w:rPr>
          <w:b/>
          <w:bCs/>
          <w:u w:val="single"/>
        </w:rPr>
        <w:t xml:space="preserve">cu cel puțin 3 zile lucrătoare înaintea ședinței, </w:t>
      </w:r>
      <w:r>
        <w:rPr>
          <w:b/>
          <w:bCs/>
        </w:rPr>
        <w:t>sub sancțiunea nulității raportului și a sancțiunii disciplinare aplicate</w:t>
      </w:r>
      <w:r>
        <w:t>.</w:t>
      </w:r>
    </w:p>
    <w:p w14:paraId="4FC82CB1" w14:textId="77777777" w:rsidR="004D094E" w:rsidRDefault="00000000">
      <w:pPr>
        <w:jc w:val="center"/>
        <w:rPr>
          <w:sz w:val="2"/>
          <w:szCs w:val="2"/>
        </w:rPr>
      </w:pPr>
      <w:r>
        <w:rPr>
          <w:noProof/>
        </w:rPr>
        <w:drawing>
          <wp:inline distT="0" distB="0" distL="0" distR="0" wp14:anchorId="22B9F557" wp14:editId="5305DED3">
            <wp:extent cx="3999230" cy="74993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5"/>
                    <a:stretch/>
                  </pic:blipFill>
                  <pic:spPr>
                    <a:xfrm>
                      <a:off x="0" y="0"/>
                      <a:ext cx="3999230" cy="749935"/>
                    </a:xfrm>
                    <a:prstGeom prst="rect">
                      <a:avLst/>
                    </a:prstGeom>
                  </pic:spPr>
                </pic:pic>
              </a:graphicData>
            </a:graphic>
          </wp:inline>
        </w:drawing>
      </w:r>
    </w:p>
    <w:p w14:paraId="4D676F79" w14:textId="77777777" w:rsidR="004D094E" w:rsidRDefault="004D094E">
      <w:pPr>
        <w:spacing w:after="199" w:line="1" w:lineRule="exact"/>
      </w:pPr>
    </w:p>
    <w:p w14:paraId="142C4163" w14:textId="77777777" w:rsidR="004D094E" w:rsidRDefault="00000000">
      <w:pPr>
        <w:pStyle w:val="Heading10"/>
        <w:keepNext/>
        <w:keepLines/>
      </w:pPr>
      <w:bookmarkStart w:id="67" w:name="bookmark67"/>
      <w:bookmarkStart w:id="68" w:name="bookmark68"/>
      <w:bookmarkStart w:id="69" w:name="bookmark69"/>
      <w:r>
        <w:t>RAPORTAREA NEREALĂ</w:t>
      </w:r>
      <w:bookmarkEnd w:id="67"/>
      <w:bookmarkEnd w:id="68"/>
      <w:bookmarkEnd w:id="69"/>
    </w:p>
    <w:p w14:paraId="00D530EF" w14:textId="77777777" w:rsidR="004D094E" w:rsidRDefault="00000000">
      <w:pPr>
        <w:pStyle w:val="Corptext"/>
        <w:spacing w:after="120"/>
        <w:jc w:val="both"/>
      </w:pPr>
      <w:r>
        <w:rPr>
          <w:b/>
          <w:bCs/>
          <w:u w:val="single"/>
        </w:rPr>
        <w:t>Raportarea de informații privind încălcări ale legii</w:t>
      </w:r>
      <w:r>
        <w:t xml:space="preserve">, cunoscând că acestea sunt </w:t>
      </w:r>
      <w:r>
        <w:rPr>
          <w:b/>
          <w:bCs/>
          <w:u w:val="single"/>
        </w:rPr>
        <w:t>nereale</w:t>
      </w:r>
      <w:r>
        <w:t xml:space="preserve">, </w:t>
      </w:r>
      <w:r>
        <w:rPr>
          <w:b/>
          <w:bCs/>
        </w:rPr>
        <w:t xml:space="preserve">constituie contravenție și se sancționează cu amendă de la </w:t>
      </w:r>
      <w:r>
        <w:rPr>
          <w:b/>
          <w:bCs/>
          <w:u w:val="single"/>
        </w:rPr>
        <w:t>2.500 lei la 30.000 lei</w:t>
      </w:r>
      <w:r>
        <w:rPr>
          <w:b/>
          <w:bCs/>
        </w:rPr>
        <w:t>, dacă fapta nu a fost săvârșită în astfel de condiții încât să fie considerată, potrivit legii, infracțiune</w:t>
      </w:r>
      <w:r>
        <w:t>.</w:t>
      </w:r>
    </w:p>
    <w:p w14:paraId="0DC2FC9F" w14:textId="77777777" w:rsidR="004D094E" w:rsidRDefault="00000000">
      <w:pPr>
        <w:pStyle w:val="Corptext"/>
        <w:spacing w:after="200"/>
        <w:ind w:left="880" w:hanging="880"/>
        <w:jc w:val="both"/>
      </w:pPr>
      <w:r>
        <w:rPr>
          <w:b/>
          <w:bCs/>
          <w:color w:val="C00000"/>
        </w:rPr>
        <w:t xml:space="preserve">NOTĂ: Avertizorii în interes public pot solicita ANI </w:t>
      </w:r>
      <w:r>
        <w:rPr>
          <w:b/>
          <w:bCs/>
          <w:color w:val="C00000"/>
          <w:u w:val="single"/>
        </w:rPr>
        <w:t>consiliere</w:t>
      </w:r>
      <w:r>
        <w:rPr>
          <w:b/>
          <w:bCs/>
          <w:color w:val="C00000"/>
        </w:rPr>
        <w:t xml:space="preserve"> / </w:t>
      </w:r>
      <w:r>
        <w:rPr>
          <w:b/>
          <w:bCs/>
          <w:color w:val="C00000"/>
          <w:u w:val="single"/>
        </w:rPr>
        <w:t>instruire</w:t>
      </w:r>
      <w:r>
        <w:rPr>
          <w:b/>
          <w:bCs/>
          <w:color w:val="C00000"/>
        </w:rPr>
        <w:t xml:space="preserve"> / </w:t>
      </w:r>
      <w:r>
        <w:rPr>
          <w:b/>
          <w:bCs/>
          <w:color w:val="C00000"/>
          <w:u w:val="single"/>
        </w:rPr>
        <w:t>asistentă</w:t>
      </w:r>
      <w:r>
        <w:rPr>
          <w:b/>
          <w:bCs/>
          <w:color w:val="C00000"/>
        </w:rPr>
        <w:t xml:space="preserve"> / circumscrisă Legii nr. 361/2022 </w:t>
      </w:r>
      <w:r>
        <w:rPr>
          <w:b/>
          <w:bCs/>
          <w:i/>
          <w:iCs/>
          <w:color w:val="C00000"/>
        </w:rPr>
        <w:t>privind protecția avertizorilor în interes public</w:t>
      </w:r>
      <w:r>
        <w:rPr>
          <w:b/>
          <w:bCs/>
          <w:color w:val="C00000"/>
        </w:rPr>
        <w:t xml:space="preserve"> prin e-mail, la adresa </w:t>
      </w:r>
      <w:hyperlink r:id="rId24" w:history="1">
        <w:r>
          <w:rPr>
            <w:b/>
            <w:bCs/>
            <w:color w:val="0563C1"/>
            <w:u w:val="single"/>
          </w:rPr>
          <w:t>consiliere@integritate.eu</w:t>
        </w:r>
      </w:hyperlink>
    </w:p>
    <w:sectPr w:rsidR="004D094E">
      <w:footerReference w:type="default" r:id="rId25"/>
      <w:pgSz w:w="12485" w:h="16357"/>
      <w:pgMar w:top="978" w:right="900" w:bottom="1676" w:left="900" w:header="55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C780" w14:textId="77777777" w:rsidR="00EE5AB8" w:rsidRDefault="00EE5AB8">
      <w:r>
        <w:separator/>
      </w:r>
    </w:p>
  </w:endnote>
  <w:endnote w:type="continuationSeparator" w:id="0">
    <w:p w14:paraId="544C5A84" w14:textId="77777777" w:rsidR="00EE5AB8" w:rsidRDefault="00EE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2023" w14:textId="77777777" w:rsidR="004D094E" w:rsidRDefault="00000000">
    <w:pPr>
      <w:spacing w:line="1" w:lineRule="exact"/>
    </w:pPr>
    <w:r>
      <w:rPr>
        <w:noProof/>
      </w:rPr>
      <mc:AlternateContent>
        <mc:Choice Requires="wps">
          <w:drawing>
            <wp:anchor distT="0" distB="0" distL="0" distR="0" simplePos="0" relativeHeight="62914692" behindDoc="1" locked="0" layoutInCell="1" allowOverlap="1" wp14:anchorId="3FC10A19" wp14:editId="6BAD3333">
              <wp:simplePos x="0" y="0"/>
              <wp:positionH relativeFrom="page">
                <wp:posOffset>7223125</wp:posOffset>
              </wp:positionH>
              <wp:positionV relativeFrom="page">
                <wp:posOffset>9575800</wp:posOffset>
              </wp:positionV>
              <wp:extent cx="115570" cy="97790"/>
              <wp:effectExtent l="0" t="0" r="0" b="0"/>
              <wp:wrapNone/>
              <wp:docPr id="8" name="Shape 8"/>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14:paraId="3BC4CDB8" w14:textId="77777777" w:rsidR="004D094E" w:rsidRDefault="00000000">
                          <w:pPr>
                            <w:pStyle w:val="Headerorfooter20"/>
                            <w:rPr>
                              <w:sz w:val="22"/>
                              <w:szCs w:val="22"/>
                            </w:rPr>
                          </w:pPr>
                          <w:r>
                            <w:fldChar w:fldCharType="begin"/>
                          </w:r>
                          <w:r>
                            <w:instrText xml:space="preserve"> PAGE \* MERGEFORMAT </w:instrText>
                          </w:r>
                          <w:r>
                            <w:fldChar w:fldCharType="separate"/>
                          </w:r>
                          <w:r>
                            <w:rPr>
                              <w:rFonts w:ascii="Arial Narrow" w:eastAsia="Arial Narrow" w:hAnsi="Arial Narrow" w:cs="Arial Narrow"/>
                              <w:b/>
                              <w:bCs/>
                              <w:sz w:val="22"/>
                              <w:szCs w:val="22"/>
                            </w:rPr>
                            <w:t>#</w:t>
                          </w:r>
                          <w:r>
                            <w:rPr>
                              <w:rFonts w:ascii="Arial Narrow" w:eastAsia="Arial Narrow" w:hAnsi="Arial Narrow" w:cs="Arial Narrow"/>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568.75pt;margin-top:754.pt;width:9.0999999999999996pt;height:7.7000000000000002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Narrow" w:eastAsia="Arial Narrow" w:hAnsi="Arial Narrow" w:cs="Arial Narrow"/>
                          <w:b/>
                          <w:bCs/>
                          <w:color w:val="000000"/>
                          <w:spacing w:val="0"/>
                          <w:w w:val="100"/>
                          <w:position w:val="0"/>
                          <w:sz w:val="22"/>
                          <w:szCs w:val="22"/>
                        </w:rPr>
                        <w:t>#</w:t>
                      </w:r>
                    </w:fldSimple>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6E922EB9" wp14:editId="79177181">
              <wp:simplePos x="0" y="0"/>
              <wp:positionH relativeFrom="page">
                <wp:posOffset>2712085</wp:posOffset>
              </wp:positionH>
              <wp:positionV relativeFrom="page">
                <wp:posOffset>9703435</wp:posOffset>
              </wp:positionV>
              <wp:extent cx="2508250" cy="170815"/>
              <wp:effectExtent l="0" t="0" r="0" b="0"/>
              <wp:wrapNone/>
              <wp:docPr id="10" name="Shape 10"/>
              <wp:cNvGraphicFramePr/>
              <a:graphic xmlns:a="http://schemas.openxmlformats.org/drawingml/2006/main">
                <a:graphicData uri="http://schemas.microsoft.com/office/word/2010/wordprocessingShape">
                  <wps:wsp>
                    <wps:cNvSpPr txBox="1"/>
                    <wps:spPr>
                      <a:xfrm>
                        <a:off x="0" y="0"/>
                        <a:ext cx="2508250" cy="170815"/>
                      </a:xfrm>
                      <a:prstGeom prst="rect">
                        <a:avLst/>
                      </a:prstGeom>
                      <a:noFill/>
                    </wps:spPr>
                    <wps:txbx>
                      <w:txbxContent>
                        <w:p w14:paraId="26124CDC" w14:textId="77777777" w:rsidR="004D094E" w:rsidRDefault="00000000">
                          <w:pPr>
                            <w:pStyle w:val="Headerorfooter20"/>
                            <w:rPr>
                              <w:sz w:val="22"/>
                              <w:szCs w:val="22"/>
                            </w:rPr>
                          </w:pPr>
                          <w:r>
                            <w:rPr>
                              <w:rFonts w:ascii="Arial Narrow" w:eastAsia="Arial Narrow" w:hAnsi="Arial Narrow" w:cs="Arial Narrow"/>
                              <w:b/>
                              <w:bCs/>
                              <w:color w:val="C00000"/>
                              <w:sz w:val="22"/>
                              <w:szCs w:val="22"/>
                            </w:rPr>
                            <w:t>AGENȚIA NAȚIONALĂ DE INTEGRITATE (ANI)</w:t>
                          </w:r>
                        </w:p>
                      </w:txbxContent>
                    </wps:txbx>
                    <wps:bodyPr wrap="none" lIns="0" tIns="0" rIns="0" bIns="0">
                      <a:spAutoFit/>
                    </wps:bodyPr>
                  </wps:wsp>
                </a:graphicData>
              </a:graphic>
            </wp:anchor>
          </w:drawing>
        </mc:Choice>
        <mc:Fallback>
          <w:pict>
            <v:shape id="_x0000_s1036" type="#_x0000_t202" style="position:absolute;margin-left:213.55000000000001pt;margin-top:764.05000000000007pt;width:197.5pt;height:13.450000000000001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Arial Narrow" w:eastAsia="Arial Narrow" w:hAnsi="Arial Narrow" w:cs="Arial Narrow"/>
                        <w:b/>
                        <w:bCs/>
                        <w:color w:val="C00000"/>
                        <w:spacing w:val="0"/>
                        <w:w w:val="100"/>
                        <w:position w:val="0"/>
                        <w:sz w:val="22"/>
                        <w:szCs w:val="22"/>
                      </w:rPr>
                      <w:t>AGENȚIA NAȚIONALĂ DE INTEGRITATE (ANI)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6436" w14:textId="77777777" w:rsidR="004D094E" w:rsidRDefault="004D09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567D" w14:textId="77777777" w:rsidR="004D094E" w:rsidRDefault="00000000">
    <w:pPr>
      <w:spacing w:line="1" w:lineRule="exact"/>
    </w:pPr>
    <w:r>
      <w:rPr>
        <w:noProof/>
      </w:rPr>
      <mc:AlternateContent>
        <mc:Choice Requires="wps">
          <w:drawing>
            <wp:anchor distT="0" distB="0" distL="0" distR="0" simplePos="0" relativeHeight="62914696" behindDoc="1" locked="0" layoutInCell="1" allowOverlap="1" wp14:anchorId="136A5D46" wp14:editId="72890032">
              <wp:simplePos x="0" y="0"/>
              <wp:positionH relativeFrom="page">
                <wp:posOffset>7223125</wp:posOffset>
              </wp:positionH>
              <wp:positionV relativeFrom="page">
                <wp:posOffset>9575800</wp:posOffset>
              </wp:positionV>
              <wp:extent cx="115570" cy="97790"/>
              <wp:effectExtent l="0" t="0" r="0" b="0"/>
              <wp:wrapNone/>
              <wp:docPr id="26" name="Shape 26"/>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14:paraId="5DBCB825" w14:textId="77777777" w:rsidR="004D094E" w:rsidRDefault="00000000">
                          <w:pPr>
                            <w:pStyle w:val="Headerorfooter20"/>
                            <w:rPr>
                              <w:sz w:val="22"/>
                              <w:szCs w:val="22"/>
                            </w:rPr>
                          </w:pPr>
                          <w:r>
                            <w:fldChar w:fldCharType="begin"/>
                          </w:r>
                          <w:r>
                            <w:instrText xml:space="preserve"> PAGE \* MERGEFORMAT </w:instrText>
                          </w:r>
                          <w:r>
                            <w:fldChar w:fldCharType="separate"/>
                          </w:r>
                          <w:r>
                            <w:rPr>
                              <w:rFonts w:ascii="Arial Narrow" w:eastAsia="Arial Narrow" w:hAnsi="Arial Narrow" w:cs="Arial Narrow"/>
                              <w:b/>
                              <w:bCs/>
                              <w:sz w:val="22"/>
                              <w:szCs w:val="22"/>
                            </w:rPr>
                            <w:t>#</w:t>
                          </w:r>
                          <w:r>
                            <w:rPr>
                              <w:rFonts w:ascii="Arial Narrow" w:eastAsia="Arial Narrow" w:hAnsi="Arial Narrow" w:cs="Arial Narrow"/>
                              <w:b/>
                              <w:bCs/>
                              <w:sz w:val="22"/>
                              <w:szCs w:val="22"/>
                            </w:rPr>
                            <w:fldChar w:fldCharType="end"/>
                          </w:r>
                        </w:p>
                      </w:txbxContent>
                    </wps:txbx>
                    <wps:bodyPr wrap="none" lIns="0" tIns="0" rIns="0" bIns="0">
                      <a:spAutoFit/>
                    </wps:bodyPr>
                  </wps:wsp>
                </a:graphicData>
              </a:graphic>
            </wp:anchor>
          </w:drawing>
        </mc:Choice>
        <mc:Fallback>
          <w:pict>
            <v:shape id="_x0000_s1052" type="#_x0000_t202" style="position:absolute;margin-left:568.75pt;margin-top:754.pt;width:9.0999999999999996pt;height:7.7000000000000002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Narrow" w:eastAsia="Arial Narrow" w:hAnsi="Arial Narrow" w:cs="Arial Narrow"/>
                          <w:b/>
                          <w:bCs/>
                          <w:color w:val="000000"/>
                          <w:spacing w:val="0"/>
                          <w:w w:val="100"/>
                          <w:position w:val="0"/>
                          <w:sz w:val="22"/>
                          <w:szCs w:val="22"/>
                        </w:rPr>
                        <w:t>#</w:t>
                      </w:r>
                    </w:fldSimple>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0CD98018" wp14:editId="0F13CB00">
              <wp:simplePos x="0" y="0"/>
              <wp:positionH relativeFrom="page">
                <wp:posOffset>2712085</wp:posOffset>
              </wp:positionH>
              <wp:positionV relativeFrom="page">
                <wp:posOffset>9703435</wp:posOffset>
              </wp:positionV>
              <wp:extent cx="2508250" cy="170815"/>
              <wp:effectExtent l="0" t="0" r="0" b="0"/>
              <wp:wrapNone/>
              <wp:docPr id="28" name="Shape 28"/>
              <wp:cNvGraphicFramePr/>
              <a:graphic xmlns:a="http://schemas.openxmlformats.org/drawingml/2006/main">
                <a:graphicData uri="http://schemas.microsoft.com/office/word/2010/wordprocessingShape">
                  <wps:wsp>
                    <wps:cNvSpPr txBox="1"/>
                    <wps:spPr>
                      <a:xfrm>
                        <a:off x="0" y="0"/>
                        <a:ext cx="2508250" cy="170815"/>
                      </a:xfrm>
                      <a:prstGeom prst="rect">
                        <a:avLst/>
                      </a:prstGeom>
                      <a:noFill/>
                    </wps:spPr>
                    <wps:txbx>
                      <w:txbxContent>
                        <w:p w14:paraId="64DC35E2" w14:textId="77777777" w:rsidR="004D094E" w:rsidRDefault="00000000">
                          <w:pPr>
                            <w:pStyle w:val="Headerorfooter20"/>
                            <w:rPr>
                              <w:sz w:val="22"/>
                              <w:szCs w:val="22"/>
                            </w:rPr>
                          </w:pPr>
                          <w:r>
                            <w:rPr>
                              <w:rFonts w:ascii="Arial Narrow" w:eastAsia="Arial Narrow" w:hAnsi="Arial Narrow" w:cs="Arial Narrow"/>
                              <w:b/>
                              <w:bCs/>
                              <w:color w:val="C00000"/>
                              <w:sz w:val="22"/>
                              <w:szCs w:val="22"/>
                            </w:rPr>
                            <w:t>AGENȚIA NAȚIONALĂ DE INTEGRITATE (ANI)</w:t>
                          </w:r>
                        </w:p>
                      </w:txbxContent>
                    </wps:txbx>
                    <wps:bodyPr wrap="none" lIns="0" tIns="0" rIns="0" bIns="0">
                      <a:spAutoFit/>
                    </wps:bodyPr>
                  </wps:wsp>
                </a:graphicData>
              </a:graphic>
            </wp:anchor>
          </w:drawing>
        </mc:Choice>
        <mc:Fallback>
          <w:pict>
            <v:shape id="_x0000_s1054" type="#_x0000_t202" style="position:absolute;margin-left:213.55000000000001pt;margin-top:764.05000000000007pt;width:197.5pt;height:13.450000000000001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Arial Narrow" w:eastAsia="Arial Narrow" w:hAnsi="Arial Narrow" w:cs="Arial Narrow"/>
                        <w:b/>
                        <w:bCs/>
                        <w:color w:val="C00000"/>
                        <w:spacing w:val="0"/>
                        <w:w w:val="100"/>
                        <w:position w:val="0"/>
                        <w:sz w:val="22"/>
                        <w:szCs w:val="22"/>
                      </w:rPr>
                      <w:t>AGENȚIA NAȚIONALĂ DE INTEGRITATE (ANI)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1F55" w14:textId="77777777" w:rsidR="004D094E" w:rsidRDefault="00000000">
    <w:pPr>
      <w:spacing w:line="1" w:lineRule="exact"/>
    </w:pPr>
    <w:r>
      <w:rPr>
        <w:noProof/>
      </w:rPr>
      <mc:AlternateContent>
        <mc:Choice Requires="wps">
          <w:drawing>
            <wp:anchor distT="0" distB="0" distL="0" distR="0" simplePos="0" relativeHeight="62914700" behindDoc="1" locked="0" layoutInCell="1" allowOverlap="1" wp14:anchorId="055F6DE9" wp14:editId="39082BE2">
              <wp:simplePos x="0" y="0"/>
              <wp:positionH relativeFrom="page">
                <wp:posOffset>7223125</wp:posOffset>
              </wp:positionH>
              <wp:positionV relativeFrom="page">
                <wp:posOffset>9575800</wp:posOffset>
              </wp:positionV>
              <wp:extent cx="115570" cy="97790"/>
              <wp:effectExtent l="0" t="0" r="0" b="0"/>
              <wp:wrapNone/>
              <wp:docPr id="34" name="Shape 34"/>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14:paraId="3951679D" w14:textId="77777777" w:rsidR="004D094E" w:rsidRDefault="00000000">
                          <w:pPr>
                            <w:pStyle w:val="Headerorfooter20"/>
                            <w:rPr>
                              <w:sz w:val="22"/>
                              <w:szCs w:val="22"/>
                            </w:rPr>
                          </w:pPr>
                          <w:r>
                            <w:fldChar w:fldCharType="begin"/>
                          </w:r>
                          <w:r>
                            <w:instrText xml:space="preserve"> PAGE \* MERGEFORMAT </w:instrText>
                          </w:r>
                          <w:r>
                            <w:fldChar w:fldCharType="separate"/>
                          </w:r>
                          <w:r>
                            <w:rPr>
                              <w:rFonts w:ascii="Arial Narrow" w:eastAsia="Arial Narrow" w:hAnsi="Arial Narrow" w:cs="Arial Narrow"/>
                              <w:b/>
                              <w:bCs/>
                              <w:sz w:val="22"/>
                              <w:szCs w:val="22"/>
                            </w:rPr>
                            <w:t>#</w:t>
                          </w:r>
                          <w:r>
                            <w:rPr>
                              <w:rFonts w:ascii="Arial Narrow" w:eastAsia="Arial Narrow" w:hAnsi="Arial Narrow" w:cs="Arial Narrow"/>
                              <w:b/>
                              <w:bCs/>
                              <w:sz w:val="22"/>
                              <w:szCs w:val="22"/>
                            </w:rPr>
                            <w:fldChar w:fldCharType="end"/>
                          </w:r>
                        </w:p>
                      </w:txbxContent>
                    </wps:txbx>
                    <wps:bodyPr wrap="none" lIns="0" tIns="0" rIns="0" bIns="0">
                      <a:spAutoFit/>
                    </wps:bodyPr>
                  </wps:wsp>
                </a:graphicData>
              </a:graphic>
            </wp:anchor>
          </w:drawing>
        </mc:Choice>
        <mc:Fallback>
          <w:pict>
            <v:shape id="_x0000_s1060" type="#_x0000_t202" style="position:absolute;margin-left:568.75pt;margin-top:754.pt;width:9.0999999999999996pt;height:7.7000000000000002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Narrow" w:eastAsia="Arial Narrow" w:hAnsi="Arial Narrow" w:cs="Arial Narrow"/>
                          <w:b/>
                          <w:bCs/>
                          <w:color w:val="000000"/>
                          <w:spacing w:val="0"/>
                          <w:w w:val="100"/>
                          <w:position w:val="0"/>
                          <w:sz w:val="22"/>
                          <w:szCs w:val="22"/>
                        </w:rPr>
                        <w:t>#</w:t>
                      </w:r>
                    </w:fldSimple>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09884556" wp14:editId="4BD8AB9D">
              <wp:simplePos x="0" y="0"/>
              <wp:positionH relativeFrom="page">
                <wp:posOffset>2712085</wp:posOffset>
              </wp:positionH>
              <wp:positionV relativeFrom="page">
                <wp:posOffset>9703435</wp:posOffset>
              </wp:positionV>
              <wp:extent cx="2508250" cy="170815"/>
              <wp:effectExtent l="0" t="0" r="0" b="0"/>
              <wp:wrapNone/>
              <wp:docPr id="36" name="Shape 36"/>
              <wp:cNvGraphicFramePr/>
              <a:graphic xmlns:a="http://schemas.openxmlformats.org/drawingml/2006/main">
                <a:graphicData uri="http://schemas.microsoft.com/office/word/2010/wordprocessingShape">
                  <wps:wsp>
                    <wps:cNvSpPr txBox="1"/>
                    <wps:spPr>
                      <a:xfrm>
                        <a:off x="0" y="0"/>
                        <a:ext cx="2508250" cy="170815"/>
                      </a:xfrm>
                      <a:prstGeom prst="rect">
                        <a:avLst/>
                      </a:prstGeom>
                      <a:noFill/>
                    </wps:spPr>
                    <wps:txbx>
                      <w:txbxContent>
                        <w:p w14:paraId="4CA64F92" w14:textId="77777777" w:rsidR="004D094E" w:rsidRDefault="00000000">
                          <w:pPr>
                            <w:pStyle w:val="Headerorfooter20"/>
                            <w:rPr>
                              <w:sz w:val="22"/>
                              <w:szCs w:val="22"/>
                            </w:rPr>
                          </w:pPr>
                          <w:r>
                            <w:rPr>
                              <w:rFonts w:ascii="Arial Narrow" w:eastAsia="Arial Narrow" w:hAnsi="Arial Narrow" w:cs="Arial Narrow"/>
                              <w:b/>
                              <w:bCs/>
                              <w:color w:val="C00000"/>
                              <w:sz w:val="22"/>
                              <w:szCs w:val="22"/>
                            </w:rPr>
                            <w:t>AGENȚIA NAȚIONALĂ DE INTEGRITATE (ANI)</w:t>
                          </w:r>
                        </w:p>
                      </w:txbxContent>
                    </wps:txbx>
                    <wps:bodyPr wrap="none" lIns="0" tIns="0" rIns="0" bIns="0">
                      <a:spAutoFit/>
                    </wps:bodyPr>
                  </wps:wsp>
                </a:graphicData>
              </a:graphic>
            </wp:anchor>
          </w:drawing>
        </mc:Choice>
        <mc:Fallback>
          <w:pict>
            <v:shape id="_x0000_s1062" type="#_x0000_t202" style="position:absolute;margin-left:213.55000000000001pt;margin-top:764.05000000000007pt;width:197.5pt;height:13.450000000000001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Arial Narrow" w:eastAsia="Arial Narrow" w:hAnsi="Arial Narrow" w:cs="Arial Narrow"/>
                        <w:b/>
                        <w:bCs/>
                        <w:color w:val="C00000"/>
                        <w:spacing w:val="0"/>
                        <w:w w:val="100"/>
                        <w:position w:val="0"/>
                        <w:sz w:val="22"/>
                        <w:szCs w:val="22"/>
                      </w:rPr>
                      <w:t>AGENȚIA NAȚIONALĂ DE INTEGRITATE (ANI)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FF5B" w14:textId="77777777" w:rsidR="004D094E" w:rsidRDefault="00000000">
    <w:pPr>
      <w:spacing w:line="1" w:lineRule="exact"/>
    </w:pPr>
    <w:r>
      <w:rPr>
        <w:noProof/>
      </w:rPr>
      <mc:AlternateContent>
        <mc:Choice Requires="wps">
          <w:drawing>
            <wp:anchor distT="0" distB="0" distL="0" distR="0" simplePos="0" relativeHeight="62914704" behindDoc="1" locked="0" layoutInCell="1" allowOverlap="1" wp14:anchorId="523C88CA" wp14:editId="775896A7">
              <wp:simplePos x="0" y="0"/>
              <wp:positionH relativeFrom="page">
                <wp:posOffset>2705735</wp:posOffset>
              </wp:positionH>
              <wp:positionV relativeFrom="page">
                <wp:posOffset>9394190</wp:posOffset>
              </wp:positionV>
              <wp:extent cx="2508250" cy="170815"/>
              <wp:effectExtent l="0" t="0" r="0" b="0"/>
              <wp:wrapNone/>
              <wp:docPr id="38" name="Shape 38"/>
              <wp:cNvGraphicFramePr/>
              <a:graphic xmlns:a="http://schemas.openxmlformats.org/drawingml/2006/main">
                <a:graphicData uri="http://schemas.microsoft.com/office/word/2010/wordprocessingShape">
                  <wps:wsp>
                    <wps:cNvSpPr txBox="1"/>
                    <wps:spPr>
                      <a:xfrm>
                        <a:off x="0" y="0"/>
                        <a:ext cx="2508250" cy="170815"/>
                      </a:xfrm>
                      <a:prstGeom prst="rect">
                        <a:avLst/>
                      </a:prstGeom>
                      <a:noFill/>
                    </wps:spPr>
                    <wps:txbx>
                      <w:txbxContent>
                        <w:p w14:paraId="052A069C" w14:textId="77777777" w:rsidR="004D094E" w:rsidRDefault="00000000">
                          <w:pPr>
                            <w:pStyle w:val="Headerorfooter20"/>
                            <w:rPr>
                              <w:sz w:val="22"/>
                              <w:szCs w:val="22"/>
                            </w:rPr>
                          </w:pPr>
                          <w:r>
                            <w:rPr>
                              <w:rFonts w:ascii="Arial Narrow" w:eastAsia="Arial Narrow" w:hAnsi="Arial Narrow" w:cs="Arial Narrow"/>
                              <w:b/>
                              <w:bCs/>
                              <w:color w:val="C00000"/>
                              <w:sz w:val="22"/>
                              <w:szCs w:val="22"/>
                            </w:rPr>
                            <w:t>AGENȚIA NAȚIONALĂ DE INTEGRITATE (ANI)</w:t>
                          </w:r>
                        </w:p>
                      </w:txbxContent>
                    </wps:txbx>
                    <wps:bodyPr wrap="none" lIns="0" tIns="0" rIns="0" bIns="0">
                      <a:spAutoFit/>
                    </wps:bodyPr>
                  </wps:wsp>
                </a:graphicData>
              </a:graphic>
            </wp:anchor>
          </w:drawing>
        </mc:Choice>
        <mc:Fallback>
          <w:pict>
            <v:shape id="_x0000_s1064" type="#_x0000_t202" style="position:absolute;margin-left:213.05000000000001pt;margin-top:739.70000000000005pt;width:197.5pt;height:13.450000000000001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Arial Narrow" w:eastAsia="Arial Narrow" w:hAnsi="Arial Narrow" w:cs="Arial Narrow"/>
                        <w:b/>
                        <w:bCs/>
                        <w:color w:val="C00000"/>
                        <w:spacing w:val="0"/>
                        <w:w w:val="100"/>
                        <w:position w:val="0"/>
                        <w:sz w:val="22"/>
                        <w:szCs w:val="22"/>
                      </w:rPr>
                      <w:t>AGENȚIA NAȚIONALĂ DE INTEGRITATE (ANI)</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C988CBD" wp14:editId="235C031B">
              <wp:simplePos x="0" y="0"/>
              <wp:positionH relativeFrom="page">
                <wp:posOffset>84455</wp:posOffset>
              </wp:positionH>
              <wp:positionV relativeFrom="page">
                <wp:posOffset>9372600</wp:posOffset>
              </wp:positionV>
              <wp:extent cx="7763510" cy="0"/>
              <wp:effectExtent l="0" t="0" r="0" b="0"/>
              <wp:wrapNone/>
              <wp:docPr id="40" name="Shape 40"/>
              <wp:cNvGraphicFramePr/>
              <a:graphic xmlns:a="http://schemas.openxmlformats.org/drawingml/2006/main">
                <a:graphicData uri="http://schemas.microsoft.com/office/word/2010/wordprocessingShape">
                  <wps:wsp>
                    <wps:cNvCnPr/>
                    <wps:spPr>
                      <a:xfrm>
                        <a:off x="0" y="0"/>
                        <a:ext cx="7763510" cy="0"/>
                      </a:xfrm>
                      <a:prstGeom prst="straightConnector1">
                        <a:avLst/>
                      </a:prstGeom>
                      <a:ln w="12700">
                        <a:solidFill/>
                      </a:ln>
                    </wps:spPr>
                    <wps:bodyPr/>
                  </wps:wsp>
                </a:graphicData>
              </a:graphic>
            </wp:anchor>
          </w:drawing>
        </mc:Choice>
        <mc:Fallback>
          <w:pict>
            <v:shape o:spt="32" o:oned="true" path="m,l21600,21600e" style="position:absolute;margin-left:6.6500000000000004pt;margin-top:738.pt;width:611.30000000000007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0EB3" w14:textId="77777777" w:rsidR="004D094E" w:rsidRDefault="004D09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82E0" w14:textId="77777777" w:rsidR="004D094E" w:rsidRDefault="00000000">
    <w:pPr>
      <w:spacing w:line="1" w:lineRule="exact"/>
    </w:pPr>
    <w:r>
      <w:rPr>
        <w:noProof/>
      </w:rPr>
      <mc:AlternateContent>
        <mc:Choice Requires="wps">
          <w:drawing>
            <wp:anchor distT="0" distB="0" distL="0" distR="0" simplePos="0" relativeHeight="62914706" behindDoc="1" locked="0" layoutInCell="1" allowOverlap="1" wp14:anchorId="1BEFF17C" wp14:editId="5F0FF13F">
              <wp:simplePos x="0" y="0"/>
              <wp:positionH relativeFrom="page">
                <wp:posOffset>7223125</wp:posOffset>
              </wp:positionH>
              <wp:positionV relativeFrom="page">
                <wp:posOffset>9575800</wp:posOffset>
              </wp:positionV>
              <wp:extent cx="115570" cy="97790"/>
              <wp:effectExtent l="0" t="0" r="0" b="0"/>
              <wp:wrapNone/>
              <wp:docPr id="46" name="Shape 46"/>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14:paraId="5EE630BF" w14:textId="77777777" w:rsidR="004D094E" w:rsidRDefault="00000000">
                          <w:pPr>
                            <w:pStyle w:val="Headerorfooter20"/>
                            <w:rPr>
                              <w:sz w:val="22"/>
                              <w:szCs w:val="22"/>
                            </w:rPr>
                          </w:pPr>
                          <w:r>
                            <w:fldChar w:fldCharType="begin"/>
                          </w:r>
                          <w:r>
                            <w:instrText xml:space="preserve"> PAGE \* MERGEFORMAT </w:instrText>
                          </w:r>
                          <w:r>
                            <w:fldChar w:fldCharType="separate"/>
                          </w:r>
                          <w:r>
                            <w:rPr>
                              <w:rFonts w:ascii="Arial Narrow" w:eastAsia="Arial Narrow" w:hAnsi="Arial Narrow" w:cs="Arial Narrow"/>
                              <w:b/>
                              <w:bCs/>
                              <w:sz w:val="22"/>
                              <w:szCs w:val="22"/>
                            </w:rPr>
                            <w:t>#</w:t>
                          </w:r>
                          <w:r>
                            <w:rPr>
                              <w:rFonts w:ascii="Arial Narrow" w:eastAsia="Arial Narrow" w:hAnsi="Arial Narrow" w:cs="Arial Narrow"/>
                              <w:b/>
                              <w:bCs/>
                              <w:sz w:val="22"/>
                              <w:szCs w:val="22"/>
                            </w:rPr>
                            <w:fldChar w:fldCharType="end"/>
                          </w:r>
                        </w:p>
                      </w:txbxContent>
                    </wps:txbx>
                    <wps:bodyPr wrap="none" lIns="0" tIns="0" rIns="0" bIns="0">
                      <a:spAutoFit/>
                    </wps:bodyPr>
                  </wps:wsp>
                </a:graphicData>
              </a:graphic>
            </wp:anchor>
          </w:drawing>
        </mc:Choice>
        <mc:Fallback>
          <w:pict>
            <v:shape id="_x0000_s1072" type="#_x0000_t202" style="position:absolute;margin-left:568.75pt;margin-top:754.pt;width:9.0999999999999996pt;height:7.7000000000000002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Narrow" w:eastAsia="Arial Narrow" w:hAnsi="Arial Narrow" w:cs="Arial Narrow"/>
                          <w:b/>
                          <w:bCs/>
                          <w:color w:val="000000"/>
                          <w:spacing w:val="0"/>
                          <w:w w:val="100"/>
                          <w:position w:val="0"/>
                          <w:sz w:val="22"/>
                          <w:szCs w:val="22"/>
                        </w:rPr>
                        <w:t>#</w:t>
                      </w:r>
                    </w:fldSimple>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1A6D781" wp14:editId="78A62CA1">
              <wp:simplePos x="0" y="0"/>
              <wp:positionH relativeFrom="page">
                <wp:posOffset>2712085</wp:posOffset>
              </wp:positionH>
              <wp:positionV relativeFrom="page">
                <wp:posOffset>9703435</wp:posOffset>
              </wp:positionV>
              <wp:extent cx="2508250" cy="170815"/>
              <wp:effectExtent l="0" t="0" r="0" b="0"/>
              <wp:wrapNone/>
              <wp:docPr id="48" name="Shape 48"/>
              <wp:cNvGraphicFramePr/>
              <a:graphic xmlns:a="http://schemas.openxmlformats.org/drawingml/2006/main">
                <a:graphicData uri="http://schemas.microsoft.com/office/word/2010/wordprocessingShape">
                  <wps:wsp>
                    <wps:cNvSpPr txBox="1"/>
                    <wps:spPr>
                      <a:xfrm>
                        <a:off x="0" y="0"/>
                        <a:ext cx="2508250" cy="170815"/>
                      </a:xfrm>
                      <a:prstGeom prst="rect">
                        <a:avLst/>
                      </a:prstGeom>
                      <a:noFill/>
                    </wps:spPr>
                    <wps:txbx>
                      <w:txbxContent>
                        <w:p w14:paraId="653F8821" w14:textId="77777777" w:rsidR="004D094E" w:rsidRDefault="00000000">
                          <w:pPr>
                            <w:pStyle w:val="Headerorfooter20"/>
                            <w:rPr>
                              <w:sz w:val="22"/>
                              <w:szCs w:val="22"/>
                            </w:rPr>
                          </w:pPr>
                          <w:r>
                            <w:rPr>
                              <w:rFonts w:ascii="Arial Narrow" w:eastAsia="Arial Narrow" w:hAnsi="Arial Narrow" w:cs="Arial Narrow"/>
                              <w:b/>
                              <w:bCs/>
                              <w:color w:val="C00000"/>
                              <w:sz w:val="22"/>
                              <w:szCs w:val="22"/>
                            </w:rPr>
                            <w:t>AGENȚIA NAȚIONALĂ DE INTEGRITATE (ANI)</w:t>
                          </w:r>
                        </w:p>
                      </w:txbxContent>
                    </wps:txbx>
                    <wps:bodyPr wrap="none" lIns="0" tIns="0" rIns="0" bIns="0">
                      <a:spAutoFit/>
                    </wps:bodyPr>
                  </wps:wsp>
                </a:graphicData>
              </a:graphic>
            </wp:anchor>
          </w:drawing>
        </mc:Choice>
        <mc:Fallback>
          <w:pict>
            <v:shape id="_x0000_s1074" type="#_x0000_t202" style="position:absolute;margin-left:213.55000000000001pt;margin-top:764.05000000000007pt;width:197.5pt;height:13.450000000000001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Fonts w:ascii="Arial Narrow" w:eastAsia="Arial Narrow" w:hAnsi="Arial Narrow" w:cs="Arial Narrow"/>
                        <w:b/>
                        <w:bCs/>
                        <w:color w:val="C00000"/>
                        <w:spacing w:val="0"/>
                        <w:w w:val="100"/>
                        <w:position w:val="0"/>
                        <w:sz w:val="22"/>
                        <w:szCs w:val="22"/>
                      </w:rPr>
                      <w:t>AGENȚIA NAȚIONALĂ DE INTEGRITATE (ANI)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430E" w14:textId="77777777" w:rsidR="00EE5AB8" w:rsidRDefault="00EE5AB8"/>
  </w:footnote>
  <w:footnote w:type="continuationSeparator" w:id="0">
    <w:p w14:paraId="7CFFF6A5" w14:textId="77777777" w:rsidR="00EE5AB8" w:rsidRDefault="00EE5A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5A"/>
    <w:multiLevelType w:val="multilevel"/>
    <w:tmpl w:val="ED8E02B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A05EC"/>
    <w:multiLevelType w:val="multilevel"/>
    <w:tmpl w:val="D2EAD38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F1F85"/>
    <w:multiLevelType w:val="multilevel"/>
    <w:tmpl w:val="B2A27B0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71"/>
    <w:multiLevelType w:val="multilevel"/>
    <w:tmpl w:val="CCAED1A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A4264C"/>
    <w:multiLevelType w:val="multilevel"/>
    <w:tmpl w:val="CBAC40C8"/>
    <w:lvl w:ilvl="0">
      <w:start w:val="1"/>
      <w:numFmt w:val="bullet"/>
      <w:lvlText w:val="-"/>
      <w:lvlJc w:val="left"/>
      <w:rPr>
        <w:rFonts w:ascii="Arial Narrow" w:eastAsia="Arial Narrow" w:hAnsi="Arial Narrow" w:cs="Arial Narrow"/>
        <w:b/>
        <w:bCs/>
        <w:i w:val="0"/>
        <w:iCs w:val="0"/>
        <w:smallCaps w:val="0"/>
        <w:strike w:val="0"/>
        <w:color w:val="C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23175B"/>
    <w:multiLevelType w:val="multilevel"/>
    <w:tmpl w:val="6980E3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E6952"/>
    <w:multiLevelType w:val="multilevel"/>
    <w:tmpl w:val="838C1C2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3715353">
    <w:abstractNumId w:val="1"/>
  </w:num>
  <w:num w:numId="2" w16cid:durableId="1196968111">
    <w:abstractNumId w:val="0"/>
  </w:num>
  <w:num w:numId="3" w16cid:durableId="8409667">
    <w:abstractNumId w:val="5"/>
  </w:num>
  <w:num w:numId="4" w16cid:durableId="926158058">
    <w:abstractNumId w:val="3"/>
  </w:num>
  <w:num w:numId="5" w16cid:durableId="173233628">
    <w:abstractNumId w:val="6"/>
  </w:num>
  <w:num w:numId="6" w16cid:durableId="1618950762">
    <w:abstractNumId w:val="4"/>
  </w:num>
  <w:num w:numId="7" w16cid:durableId="1773160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4E"/>
    <w:rsid w:val="00392ACC"/>
    <w:rsid w:val="00484C63"/>
    <w:rsid w:val="004D094E"/>
    <w:rsid w:val="00EE5A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AEFA"/>
  <w15:docId w15:val="{53DAE9AC-A22C-40F6-9774-05B747B0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
    <w:name w:val="Body text (3)_"/>
    <w:basedOn w:val="Fontdeparagrafimplicit"/>
    <w:link w:val="Bodytext30"/>
    <w:rPr>
      <w:rFonts w:ascii="Arial Narrow" w:eastAsia="Arial Narrow" w:hAnsi="Arial Narrow" w:cs="Arial Narrow"/>
      <w:b/>
      <w:bCs/>
      <w:i w:val="0"/>
      <w:iCs w:val="0"/>
      <w:smallCaps w:val="0"/>
      <w:strike w:val="0"/>
      <w:color w:val="EBEBEB"/>
      <w:sz w:val="96"/>
      <w:szCs w:val="96"/>
      <w:u w:val="none"/>
      <w:shd w:val="clear" w:color="auto" w:fill="auto"/>
    </w:rPr>
  </w:style>
  <w:style w:type="character" w:customStyle="1" w:styleId="CorptextCaracter">
    <w:name w:val="Corp text Caracter"/>
    <w:basedOn w:val="Fontdeparagrafimplicit"/>
    <w:link w:val="Corptext"/>
    <w:rPr>
      <w:rFonts w:ascii="Arial Narrow" w:eastAsia="Arial Narrow" w:hAnsi="Arial Narrow" w:cs="Arial Narrow"/>
      <w:b w:val="0"/>
      <w:bCs w:val="0"/>
      <w:i w:val="0"/>
      <w:iCs w:val="0"/>
      <w:smallCaps w:val="0"/>
      <w:strike w:val="0"/>
      <w:sz w:val="28"/>
      <w:szCs w:val="28"/>
      <w:u w:val="none"/>
      <w:shd w:val="clear" w:color="auto" w:fill="auto"/>
    </w:rPr>
  </w:style>
  <w:style w:type="character" w:customStyle="1" w:styleId="Bodytext2">
    <w:name w:val="Body text (2)_"/>
    <w:basedOn w:val="Fontdeparagrafimplicit"/>
    <w:link w:val="Bodytext20"/>
    <w:rPr>
      <w:rFonts w:ascii="Arial Narrow" w:eastAsia="Arial Narrow" w:hAnsi="Arial Narrow" w:cs="Arial Narrow"/>
      <w:b/>
      <w:bCs/>
      <w:i w:val="0"/>
      <w:iCs w:val="0"/>
      <w:smallCaps w:val="0"/>
      <w:strike w:val="0"/>
      <w:color w:val="0563C1"/>
      <w:u w:val="single"/>
      <w:shd w:val="clear" w:color="auto" w:fill="auto"/>
    </w:rPr>
  </w:style>
  <w:style w:type="character" w:customStyle="1" w:styleId="Headerorfooter2">
    <w:name w:val="Header or footer (2)_"/>
    <w:basedOn w:val="Fontdeparagrafimplici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Fontdeparagrafimplicit"/>
    <w:link w:val="Heading10"/>
    <w:rPr>
      <w:rFonts w:ascii="Cambria" w:eastAsia="Cambria" w:hAnsi="Cambria" w:cs="Cambria"/>
      <w:b/>
      <w:bCs/>
      <w:i w:val="0"/>
      <w:iCs w:val="0"/>
      <w:smallCaps w:val="0"/>
      <w:strike w:val="0"/>
      <w:color w:val="002060"/>
      <w:sz w:val="48"/>
      <w:szCs w:val="48"/>
      <w:u w:val="none"/>
      <w:shd w:val="clear" w:color="auto" w:fill="auto"/>
    </w:rPr>
  </w:style>
  <w:style w:type="character" w:customStyle="1" w:styleId="Tableofcontents">
    <w:name w:val="Table of contents_"/>
    <w:basedOn w:val="Fontdeparagrafimplicit"/>
    <w:link w:val="Tableofcontents0"/>
    <w:rPr>
      <w:rFonts w:ascii="Arial Narrow" w:eastAsia="Arial Narrow" w:hAnsi="Arial Narrow" w:cs="Arial Narrow"/>
      <w:b/>
      <w:bCs/>
      <w:i w:val="0"/>
      <w:iCs w:val="0"/>
      <w:smallCaps w:val="0"/>
      <w:strike w:val="0"/>
      <w:sz w:val="28"/>
      <w:szCs w:val="28"/>
      <w:u w:val="none"/>
      <w:shd w:val="clear" w:color="auto" w:fill="auto"/>
    </w:rPr>
  </w:style>
  <w:style w:type="character" w:customStyle="1" w:styleId="Picturecaption">
    <w:name w:val="Picture caption_"/>
    <w:basedOn w:val="Fontdeparagrafimplicit"/>
    <w:link w:val="Picturecaption0"/>
    <w:rPr>
      <w:rFonts w:ascii="Arial Narrow" w:eastAsia="Arial Narrow" w:hAnsi="Arial Narrow" w:cs="Arial Narrow"/>
      <w:b/>
      <w:bCs/>
      <w:i w:val="0"/>
      <w:iCs w:val="0"/>
      <w:smallCaps w:val="0"/>
      <w:strike w:val="0"/>
      <w:sz w:val="28"/>
      <w:szCs w:val="28"/>
      <w:u w:val="none"/>
      <w:shd w:val="clear" w:color="auto" w:fill="auto"/>
    </w:rPr>
  </w:style>
  <w:style w:type="paragraph" w:customStyle="1" w:styleId="Bodytext30">
    <w:name w:val="Body text (3)"/>
    <w:basedOn w:val="Normal"/>
    <w:link w:val="Bodytext3"/>
    <w:pPr>
      <w:spacing w:line="259" w:lineRule="auto"/>
      <w:jc w:val="center"/>
    </w:pPr>
    <w:rPr>
      <w:rFonts w:ascii="Arial Narrow" w:eastAsia="Arial Narrow" w:hAnsi="Arial Narrow" w:cs="Arial Narrow"/>
      <w:b/>
      <w:bCs/>
      <w:color w:val="EBEBEB"/>
      <w:sz w:val="96"/>
      <w:szCs w:val="96"/>
    </w:rPr>
  </w:style>
  <w:style w:type="paragraph" w:styleId="Corptext">
    <w:name w:val="Body Text"/>
    <w:basedOn w:val="Normal"/>
    <w:link w:val="CorptextCaracter"/>
    <w:qFormat/>
    <w:pPr>
      <w:spacing w:after="100" w:line="360" w:lineRule="auto"/>
    </w:pPr>
    <w:rPr>
      <w:rFonts w:ascii="Arial Narrow" w:eastAsia="Arial Narrow" w:hAnsi="Arial Narrow" w:cs="Arial Narrow"/>
      <w:sz w:val="28"/>
      <w:szCs w:val="28"/>
    </w:rPr>
  </w:style>
  <w:style w:type="paragraph" w:customStyle="1" w:styleId="Bodytext20">
    <w:name w:val="Body text (2)"/>
    <w:basedOn w:val="Normal"/>
    <w:link w:val="Bodytext2"/>
    <w:pPr>
      <w:spacing w:after="140" w:line="264" w:lineRule="auto"/>
      <w:ind w:left="1080"/>
    </w:pPr>
    <w:rPr>
      <w:rFonts w:ascii="Arial Narrow" w:eastAsia="Arial Narrow" w:hAnsi="Arial Narrow" w:cs="Arial Narrow"/>
      <w:b/>
      <w:bCs/>
      <w:color w:val="0563C1"/>
      <w:u w:val="singl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780"/>
      <w:jc w:val="center"/>
      <w:outlineLvl w:val="0"/>
    </w:pPr>
    <w:rPr>
      <w:rFonts w:ascii="Cambria" w:eastAsia="Cambria" w:hAnsi="Cambria" w:cs="Cambria"/>
      <w:b/>
      <w:bCs/>
      <w:color w:val="002060"/>
      <w:sz w:val="48"/>
      <w:szCs w:val="48"/>
    </w:rPr>
  </w:style>
  <w:style w:type="paragraph" w:customStyle="1" w:styleId="Tableofcontents0">
    <w:name w:val="Table of contents"/>
    <w:basedOn w:val="Normal"/>
    <w:link w:val="Tableofcontents"/>
    <w:pPr>
      <w:spacing w:after="740"/>
    </w:pPr>
    <w:rPr>
      <w:rFonts w:ascii="Arial Narrow" w:eastAsia="Arial Narrow" w:hAnsi="Arial Narrow" w:cs="Arial Narrow"/>
      <w:b/>
      <w:bCs/>
      <w:sz w:val="28"/>
      <w:szCs w:val="28"/>
    </w:rPr>
  </w:style>
  <w:style w:type="paragraph" w:customStyle="1" w:styleId="Picturecaption0">
    <w:name w:val="Picture caption"/>
    <w:basedOn w:val="Normal"/>
    <w:link w:val="Picturecaption"/>
    <w:rPr>
      <w:rFonts w:ascii="Arial Narrow" w:eastAsia="Arial Narrow" w:hAnsi="Arial Narrow" w:cs="Arial Narro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tegritate.eu/" TargetMode="External"/><Relationship Id="rId18" Type="http://schemas.openxmlformats.org/officeDocument/2006/relationships/hyperlink" Target="https://avertizori.integritate.e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mailto:consiliere@integritate.eu"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tizari@integritate.eu" TargetMode="External"/><Relationship Id="rId24" Type="http://schemas.openxmlformats.org/officeDocument/2006/relationships/hyperlink" Target="mailto:consiliere@integritate.eu"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6.xml"/><Relationship Id="rId10" Type="http://schemas.openxmlformats.org/officeDocument/2006/relationships/hyperlink" Target="mailto:ani@integritate.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vertizori.integritate.eu/"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4295</Words>
  <Characters>24915</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Flitan</dc:creator>
  <cp:keywords/>
  <cp:lastModifiedBy>Daniel Cnal</cp:lastModifiedBy>
  <cp:revision>2</cp:revision>
  <dcterms:created xsi:type="dcterms:W3CDTF">2025-07-22T08:52:00Z</dcterms:created>
  <dcterms:modified xsi:type="dcterms:W3CDTF">2025-07-22T08:52:00Z</dcterms:modified>
</cp:coreProperties>
</file>